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AD" w:rsidRPr="009C13AD" w:rsidRDefault="009C13AD" w:rsidP="009C13AD">
      <w:pPr>
        <w:spacing w:before="720"/>
        <w:jc w:val="center"/>
        <w:rPr>
          <w:caps/>
          <w:noProof/>
          <w:spacing w:val="40"/>
          <w:sz w:val="20"/>
          <w:lang w:val="x-none" w:eastAsia="x-none"/>
        </w:rPr>
      </w:pPr>
      <w:r>
        <w:rPr>
          <w:caps/>
          <w:noProof/>
          <w:spacing w:val="40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-50165</wp:posOffset>
            </wp:positionV>
            <wp:extent cx="673100" cy="1078230"/>
            <wp:effectExtent l="0" t="0" r="0" b="7620"/>
            <wp:wrapSquare wrapText="bothSides"/>
            <wp:docPr id="1" name="Рисунок 1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3AD" w:rsidRPr="009C13AD" w:rsidRDefault="009C13AD" w:rsidP="009C13AD">
      <w:pPr>
        <w:jc w:val="center"/>
        <w:rPr>
          <w:caps/>
          <w:noProof/>
          <w:spacing w:val="40"/>
          <w:sz w:val="20"/>
          <w:lang w:val="x-none" w:eastAsia="x-none"/>
        </w:rPr>
      </w:pPr>
    </w:p>
    <w:p w:rsidR="009C13AD" w:rsidRPr="009C13AD" w:rsidRDefault="009C13AD" w:rsidP="009C13AD">
      <w:pPr>
        <w:jc w:val="center"/>
        <w:rPr>
          <w:caps/>
          <w:noProof/>
          <w:spacing w:val="40"/>
          <w:sz w:val="20"/>
          <w:lang w:val="x-none" w:eastAsia="x-none"/>
        </w:rPr>
      </w:pPr>
    </w:p>
    <w:p w:rsidR="009C13AD" w:rsidRPr="009C13AD" w:rsidRDefault="009C13AD" w:rsidP="009C13AD">
      <w:pPr>
        <w:jc w:val="center"/>
        <w:rPr>
          <w:caps/>
          <w:noProof/>
          <w:spacing w:val="40"/>
          <w:sz w:val="20"/>
          <w:lang w:val="x-none" w:eastAsia="x-none"/>
        </w:rPr>
      </w:pPr>
    </w:p>
    <w:p w:rsidR="009C13AD" w:rsidRPr="009C13AD" w:rsidRDefault="009C13AD" w:rsidP="009C13AD">
      <w:pPr>
        <w:keepNext/>
        <w:jc w:val="center"/>
        <w:outlineLvl w:val="4"/>
        <w:rPr>
          <w:caps/>
          <w:noProof/>
          <w:sz w:val="30"/>
          <w:szCs w:val="30"/>
          <w:lang w:val="x-none" w:eastAsia="x-none"/>
        </w:rPr>
      </w:pPr>
      <w:r w:rsidRPr="009C13AD">
        <w:rPr>
          <w:caps/>
          <w:noProof/>
          <w:sz w:val="30"/>
          <w:szCs w:val="30"/>
          <w:lang w:val="x-none" w:eastAsia="x-none"/>
        </w:rPr>
        <w:t xml:space="preserve">СОБРАНИЕ ДЕПУТАТОВ </w:t>
      </w:r>
    </w:p>
    <w:p w:rsidR="009C13AD" w:rsidRPr="009C13AD" w:rsidRDefault="009C13AD" w:rsidP="009C13AD">
      <w:pPr>
        <w:keepNext/>
        <w:jc w:val="center"/>
        <w:outlineLvl w:val="4"/>
        <w:rPr>
          <w:b/>
          <w:caps/>
          <w:noProof/>
          <w:sz w:val="30"/>
          <w:szCs w:val="30"/>
          <w:lang w:val="x-none" w:eastAsia="x-none"/>
        </w:rPr>
      </w:pPr>
      <w:r w:rsidRPr="009C13AD">
        <w:rPr>
          <w:caps/>
          <w:noProof/>
          <w:sz w:val="30"/>
          <w:szCs w:val="30"/>
          <w:lang w:val="x-none" w:eastAsia="x-none"/>
        </w:rPr>
        <w:t>муниципального образования город тарко-сале</w:t>
      </w:r>
      <w:r w:rsidRPr="009C13AD">
        <w:rPr>
          <w:b/>
          <w:caps/>
          <w:noProof/>
          <w:sz w:val="30"/>
          <w:szCs w:val="30"/>
          <w:lang w:val="x-none" w:eastAsia="x-none"/>
        </w:rPr>
        <w:t xml:space="preserve"> </w:t>
      </w:r>
    </w:p>
    <w:p w:rsidR="009C13AD" w:rsidRPr="009C13AD" w:rsidRDefault="009C13AD" w:rsidP="009C13AD">
      <w:pPr>
        <w:jc w:val="center"/>
        <w:rPr>
          <w:sz w:val="30"/>
          <w:szCs w:val="30"/>
        </w:rPr>
      </w:pPr>
      <w:r w:rsidRPr="009C13AD">
        <w:rPr>
          <w:sz w:val="30"/>
          <w:szCs w:val="30"/>
        </w:rPr>
        <w:t>4 СОЗЫВА</w:t>
      </w:r>
    </w:p>
    <w:p w:rsidR="009C13AD" w:rsidRPr="009C13AD" w:rsidRDefault="009C13AD" w:rsidP="009C13A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C13AD"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9C13AD" w:rsidRPr="009C13AD" w:rsidRDefault="009C13AD" w:rsidP="009C13A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C13AD" w:rsidRPr="009C13AD" w:rsidRDefault="009C13AD" w:rsidP="009C13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13AD">
        <w:rPr>
          <w:b/>
          <w:sz w:val="28"/>
          <w:szCs w:val="28"/>
        </w:rPr>
        <w:t>РЕШЕНИЕ</w:t>
      </w:r>
    </w:p>
    <w:p w:rsidR="00E12B94" w:rsidRDefault="00E12B94" w:rsidP="009C13AD">
      <w:pPr>
        <w:jc w:val="center"/>
        <w:rPr>
          <w:b/>
        </w:rPr>
      </w:pPr>
    </w:p>
    <w:p w:rsidR="009C13AD" w:rsidRPr="005F149D" w:rsidRDefault="009C13AD" w:rsidP="009C13AD">
      <w:pPr>
        <w:jc w:val="center"/>
        <w:rPr>
          <w:b/>
          <w:color w:val="000000"/>
        </w:rPr>
      </w:pPr>
      <w:r>
        <w:rPr>
          <w:b/>
        </w:rPr>
        <w:t xml:space="preserve">О внесении изменений в </w:t>
      </w:r>
      <w:r w:rsidRPr="005F149D">
        <w:rPr>
          <w:b/>
        </w:rPr>
        <w:t>Поряд</w:t>
      </w:r>
      <w:r>
        <w:rPr>
          <w:b/>
        </w:rPr>
        <w:t>о</w:t>
      </w:r>
      <w:r w:rsidRPr="005F149D">
        <w:rPr>
          <w:b/>
        </w:rPr>
        <w:t xml:space="preserve">к установления, перерасчета и выплаты пенсии за выслугу лет лицам, замещавшим должности муниципальной службы в муниципальном образовании город Тарко-Сале, </w:t>
      </w:r>
      <w:r>
        <w:rPr>
          <w:b/>
        </w:rPr>
        <w:t>утвержденный решением Собрания депутатов муниципального город Тарко-Сале от 15 сентября 2017 года № 124</w:t>
      </w:r>
    </w:p>
    <w:p w:rsidR="009C13AD" w:rsidRPr="009C13AD" w:rsidRDefault="009C13AD" w:rsidP="009C13AD">
      <w:pPr>
        <w:autoSpaceDE w:val="0"/>
        <w:autoSpaceDN w:val="0"/>
        <w:adjustRightInd w:val="0"/>
        <w:jc w:val="center"/>
      </w:pPr>
    </w:p>
    <w:p w:rsidR="009C13AD" w:rsidRPr="009C13AD" w:rsidRDefault="009C13AD" w:rsidP="009C13AD">
      <w:pPr>
        <w:tabs>
          <w:tab w:val="right" w:pos="9639"/>
        </w:tabs>
        <w:autoSpaceDE w:val="0"/>
        <w:autoSpaceDN w:val="0"/>
        <w:adjustRightInd w:val="0"/>
      </w:pPr>
    </w:p>
    <w:p w:rsidR="009C13AD" w:rsidRPr="009C13AD" w:rsidRDefault="00E12B94" w:rsidP="009C13AD">
      <w:pPr>
        <w:tabs>
          <w:tab w:val="right" w:pos="9639"/>
        </w:tabs>
        <w:autoSpaceDE w:val="0"/>
        <w:autoSpaceDN w:val="0"/>
        <w:adjustRightInd w:val="0"/>
      </w:pPr>
      <w:r>
        <w:t>12 сентября</w:t>
      </w:r>
      <w:r w:rsidR="009C13AD" w:rsidRPr="009C13AD">
        <w:t xml:space="preserve"> 2019 года</w:t>
      </w:r>
      <w:r w:rsidR="009C13AD" w:rsidRPr="009C13AD">
        <w:tab/>
        <w:t>г. Тарко-Сале</w:t>
      </w:r>
    </w:p>
    <w:p w:rsidR="009C13AD" w:rsidRPr="009C13AD" w:rsidRDefault="009C13AD" w:rsidP="009C13AD">
      <w:pPr>
        <w:autoSpaceDE w:val="0"/>
        <w:autoSpaceDN w:val="0"/>
        <w:adjustRightInd w:val="0"/>
        <w:jc w:val="both"/>
      </w:pPr>
    </w:p>
    <w:p w:rsidR="009C13AD" w:rsidRPr="009C13AD" w:rsidRDefault="009C13AD" w:rsidP="009C13AD">
      <w:pPr>
        <w:autoSpaceDE w:val="0"/>
        <w:autoSpaceDN w:val="0"/>
        <w:adjustRightInd w:val="0"/>
        <w:jc w:val="both"/>
      </w:pPr>
    </w:p>
    <w:p w:rsidR="009C13AD" w:rsidRPr="009C13AD" w:rsidRDefault="009C13AD" w:rsidP="009C13AD">
      <w:pPr>
        <w:autoSpaceDE w:val="0"/>
        <w:autoSpaceDN w:val="0"/>
        <w:adjustRightInd w:val="0"/>
        <w:jc w:val="center"/>
        <w:rPr>
          <w:b/>
          <w:u w:val="single"/>
        </w:rPr>
      </w:pPr>
      <w:r w:rsidRPr="009C13AD">
        <w:rPr>
          <w:b/>
          <w:u w:val="single"/>
        </w:rPr>
        <w:t xml:space="preserve">№ </w:t>
      </w:r>
      <w:r w:rsidR="00E12B94">
        <w:rPr>
          <w:b/>
          <w:u w:val="single"/>
        </w:rPr>
        <w:t>187</w:t>
      </w:r>
      <w:r>
        <w:rPr>
          <w:b/>
          <w:u w:val="single"/>
        </w:rPr>
        <w:t>_</w:t>
      </w:r>
    </w:p>
    <w:p w:rsidR="009C13AD" w:rsidRPr="009C13AD" w:rsidRDefault="009C13AD" w:rsidP="009C13AD">
      <w:pPr>
        <w:jc w:val="both"/>
      </w:pPr>
    </w:p>
    <w:p w:rsidR="009C13AD" w:rsidRPr="005F149D" w:rsidRDefault="009C13AD" w:rsidP="009C13AD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27028" w:rsidRPr="005F149D" w:rsidRDefault="00627028" w:rsidP="00627028">
      <w:pPr>
        <w:ind w:firstLine="709"/>
        <w:jc w:val="both"/>
      </w:pPr>
      <w:r w:rsidRPr="005F149D">
        <w:t>На основании Закона Ямало-Ненецкого автономного округа от 22</w:t>
      </w:r>
      <w:r w:rsidR="009C13AD">
        <w:t xml:space="preserve"> июня </w:t>
      </w:r>
      <w:r w:rsidRPr="005F149D">
        <w:t xml:space="preserve">2007 </w:t>
      </w:r>
      <w:r w:rsidR="009C13AD">
        <w:t>года № </w:t>
      </w:r>
      <w:r w:rsidRPr="005F149D">
        <w:t xml:space="preserve">67-ЗАО </w:t>
      </w:r>
      <w:r w:rsidR="00A236DA">
        <w:t>«</w:t>
      </w:r>
      <w:r w:rsidRPr="005F149D">
        <w:t>О муниципальной службе в Ямало-Ненецком автономном округе</w:t>
      </w:r>
      <w:r w:rsidR="00A236DA">
        <w:t>»</w:t>
      </w:r>
      <w:r w:rsidRPr="005F149D">
        <w:t xml:space="preserve">, Устава муниципального образования город Тарко-Сале, Собранием депутатов </w:t>
      </w:r>
      <w:r w:rsidR="009C13AD">
        <w:t xml:space="preserve">муниципального образования город Тарко-Сале </w:t>
      </w:r>
      <w:r w:rsidRPr="005F149D">
        <w:rPr>
          <w:b/>
          <w:spacing w:val="80"/>
        </w:rPr>
        <w:t>решено:</w:t>
      </w:r>
    </w:p>
    <w:p w:rsidR="00627028" w:rsidRPr="005F149D" w:rsidRDefault="00627028" w:rsidP="00627028"/>
    <w:p w:rsidR="00627028" w:rsidRPr="005F149D" w:rsidRDefault="00627028" w:rsidP="00627028"/>
    <w:p w:rsidR="00A236DA" w:rsidRPr="00A236DA" w:rsidRDefault="00627028" w:rsidP="00627028">
      <w:pPr>
        <w:shd w:val="clear" w:color="auto" w:fill="FFFFFF"/>
        <w:tabs>
          <w:tab w:val="left" w:pos="9639"/>
        </w:tabs>
        <w:ind w:firstLine="709"/>
        <w:jc w:val="both"/>
      </w:pPr>
      <w:r w:rsidRPr="005F149D">
        <w:t xml:space="preserve">1. </w:t>
      </w:r>
      <w:r w:rsidR="00A236DA">
        <w:t xml:space="preserve">Внести в </w:t>
      </w:r>
      <w:r w:rsidR="00A236DA" w:rsidRPr="005F149D">
        <w:t xml:space="preserve">Порядок установления, перерасчета и выплаты пенсии за выслугу лет лицам, замещавшим должности муниципальной службы в муниципальном </w:t>
      </w:r>
      <w:r w:rsidR="00A236DA" w:rsidRPr="00A236DA">
        <w:t xml:space="preserve">образовании город Тарко-Сале, утвержденный решением Собрания </w:t>
      </w:r>
      <w:r w:rsidR="007B508D">
        <w:t>д</w:t>
      </w:r>
      <w:r w:rsidR="00A236DA" w:rsidRPr="00A236DA">
        <w:t>епутатов муниципального город Тарко-Сале от 15 сентября 2017 года № 124, следующие изменения:</w:t>
      </w:r>
    </w:p>
    <w:p w:rsidR="00B5041F" w:rsidRDefault="00A236DA" w:rsidP="00A236DA">
      <w:pPr>
        <w:ind w:firstLine="709"/>
        <w:jc w:val="both"/>
      </w:pPr>
      <w:r>
        <w:t xml:space="preserve">1.1. </w:t>
      </w:r>
      <w:r w:rsidR="00B5041F">
        <w:t xml:space="preserve">В части </w:t>
      </w:r>
      <w:r w:rsidR="00B5041F">
        <w:rPr>
          <w:lang w:val="en-US"/>
        </w:rPr>
        <w:t>I</w:t>
      </w:r>
      <w:r w:rsidR="00B5041F">
        <w:t xml:space="preserve"> Порядка:</w:t>
      </w:r>
    </w:p>
    <w:p w:rsidR="00A236DA" w:rsidRDefault="00B5041F" w:rsidP="00A236DA">
      <w:pPr>
        <w:ind w:firstLine="709"/>
        <w:jc w:val="both"/>
      </w:pPr>
      <w:r>
        <w:t>1.1.1</w:t>
      </w:r>
      <w:r w:rsidR="009C13AD">
        <w:t>.</w:t>
      </w:r>
      <w:r>
        <w:t xml:space="preserve"> </w:t>
      </w:r>
      <w:r w:rsidR="00A236DA">
        <w:t>Пункт 1.5 исключить.</w:t>
      </w:r>
    </w:p>
    <w:p w:rsidR="00A236DA" w:rsidRPr="00A236DA" w:rsidRDefault="00A236DA" w:rsidP="00A236DA">
      <w:pPr>
        <w:ind w:firstLine="709"/>
        <w:jc w:val="both"/>
      </w:pPr>
      <w:r w:rsidRPr="00A236DA">
        <w:t>1.</w:t>
      </w:r>
      <w:r w:rsidR="00B5041F">
        <w:t>1.</w:t>
      </w:r>
      <w:r w:rsidRPr="00A236DA">
        <w:t>2. Пункт 1.6 изложить в следующей редакции:</w:t>
      </w:r>
    </w:p>
    <w:p w:rsidR="00A236DA" w:rsidRPr="00A236DA" w:rsidRDefault="00A236DA" w:rsidP="00A236DA">
      <w:pPr>
        <w:ind w:firstLine="709"/>
        <w:jc w:val="both"/>
      </w:pPr>
      <w:r w:rsidRPr="00A236DA">
        <w:t xml:space="preserve">«1.6. Пенсия за выслугу лет в случаях, предусмотренных пунктами 1.2, 1.3, 1.4 настоящего Порядка, устанавливается к страховой пенсии по старости (инвалидности), назначенной в соответствии с Федеральным </w:t>
      </w:r>
      <w:hyperlink r:id="rId6" w:history="1">
        <w:r w:rsidRPr="00A236DA">
          <w:rPr>
            <w:rStyle w:val="a6"/>
            <w:color w:val="auto"/>
            <w:u w:val="none"/>
          </w:rPr>
          <w:t>законом</w:t>
        </w:r>
      </w:hyperlink>
      <w:r w:rsidRPr="00A236DA">
        <w:t xml:space="preserve"> «О страховых пенсиях», либо к пенсии, назначенной в соответствии с </w:t>
      </w:r>
      <w:hyperlink r:id="rId7" w:history="1">
        <w:r w:rsidRPr="00A236DA">
          <w:rPr>
            <w:rStyle w:val="a6"/>
            <w:color w:val="auto"/>
            <w:u w:val="none"/>
          </w:rPr>
          <w:t>Законом</w:t>
        </w:r>
      </w:hyperlink>
      <w:r w:rsidRPr="00A236DA">
        <w:t xml:space="preserve"> Российской Федерации от 19 апреля 1991 года                  № 1032-1 «О занятости населения в Российской Федерации», и выплачивается одновременно с ней.».</w:t>
      </w:r>
    </w:p>
    <w:p w:rsidR="00B5041F" w:rsidRDefault="00B5041F" w:rsidP="00A236DA">
      <w:pPr>
        <w:ind w:firstLine="709"/>
        <w:jc w:val="both"/>
      </w:pPr>
      <w:r>
        <w:t xml:space="preserve">1.2. В части </w:t>
      </w:r>
      <w:r>
        <w:rPr>
          <w:lang w:val="en-US"/>
        </w:rPr>
        <w:t>II</w:t>
      </w:r>
      <w:r>
        <w:t xml:space="preserve"> Порядка:</w:t>
      </w:r>
    </w:p>
    <w:p w:rsidR="00A236DA" w:rsidRDefault="00A236DA" w:rsidP="00A236DA">
      <w:pPr>
        <w:ind w:firstLine="709"/>
        <w:jc w:val="both"/>
      </w:pPr>
      <w:r>
        <w:t>1.</w:t>
      </w:r>
      <w:r w:rsidR="00B5041F">
        <w:t>2.1.</w:t>
      </w:r>
      <w:r>
        <w:t xml:space="preserve"> Пункт 2.1 изложить в следующей редакции:</w:t>
      </w:r>
    </w:p>
    <w:p w:rsidR="00A236DA" w:rsidRDefault="00A236DA" w:rsidP="00A236DA">
      <w:pPr>
        <w:ind w:firstLine="709"/>
        <w:jc w:val="both"/>
      </w:pPr>
      <w:r>
        <w:t>«2.1. Пенсия за выслугу лет устанавливается на основании заявления муниципального служащего приказом начальника Управления социальной политики Администрации Пуровского района (далее - приказ) со дня подачи заявления об установлении пенсии за выслугу лет, но не ранее чем со дня назначения страховой пенсии по старости (инвалидности).».</w:t>
      </w:r>
    </w:p>
    <w:p w:rsidR="00A236DA" w:rsidRDefault="00A236DA" w:rsidP="00A236DA">
      <w:pPr>
        <w:ind w:firstLine="709"/>
        <w:jc w:val="both"/>
      </w:pPr>
      <w:r>
        <w:t>1.</w:t>
      </w:r>
      <w:r w:rsidR="00B5041F">
        <w:t>2</w:t>
      </w:r>
      <w:r>
        <w:t>.</w:t>
      </w:r>
      <w:r w:rsidR="00B5041F">
        <w:t>2.</w:t>
      </w:r>
      <w:r>
        <w:t xml:space="preserve"> В пункте 2.5 слова «проект распоряжения Главы района» заменить слов</w:t>
      </w:r>
      <w:r w:rsidR="007B508D">
        <w:t>о</w:t>
      </w:r>
      <w:r w:rsidR="00B5041F">
        <w:t>м</w:t>
      </w:r>
      <w:r>
        <w:t xml:space="preserve"> «приказ».</w:t>
      </w:r>
    </w:p>
    <w:p w:rsidR="00A236DA" w:rsidRDefault="00A236DA" w:rsidP="00A236DA">
      <w:pPr>
        <w:ind w:firstLine="709"/>
        <w:jc w:val="both"/>
      </w:pPr>
      <w:r>
        <w:t>1.</w:t>
      </w:r>
      <w:r w:rsidR="00B5041F">
        <w:t>2</w:t>
      </w:r>
      <w:r>
        <w:t>.</w:t>
      </w:r>
      <w:r w:rsidR="00B5041F">
        <w:t>3.</w:t>
      </w:r>
      <w:r>
        <w:t xml:space="preserve"> В пункте 2.6 слова «утверждения распоряжения Главы района» заменить слова</w:t>
      </w:r>
      <w:r w:rsidR="00B5041F">
        <w:t>ми</w:t>
      </w:r>
      <w:r>
        <w:t xml:space="preserve"> «</w:t>
      </w:r>
      <w:r w:rsidR="007B508D">
        <w:t>издания</w:t>
      </w:r>
      <w:r>
        <w:t xml:space="preserve"> приказа».</w:t>
      </w:r>
    </w:p>
    <w:p w:rsidR="00E12B94" w:rsidRDefault="00E12B94" w:rsidP="00A236DA">
      <w:pPr>
        <w:ind w:firstLine="709"/>
        <w:jc w:val="both"/>
      </w:pPr>
    </w:p>
    <w:p w:rsidR="00A236DA" w:rsidRDefault="00A236DA" w:rsidP="00A236DA">
      <w:pPr>
        <w:ind w:firstLine="709"/>
        <w:jc w:val="both"/>
      </w:pPr>
      <w:bookmarkStart w:id="0" w:name="_GoBack"/>
      <w:bookmarkEnd w:id="0"/>
      <w:r>
        <w:lastRenderedPageBreak/>
        <w:t>1.</w:t>
      </w:r>
      <w:r w:rsidR="00B5041F">
        <w:t>2</w:t>
      </w:r>
      <w:r>
        <w:t>.</w:t>
      </w:r>
      <w:r w:rsidR="00B5041F">
        <w:t>4.</w:t>
      </w:r>
      <w:r>
        <w:t xml:space="preserve"> Пункт 2.9 изложить в следующей редакции:</w:t>
      </w:r>
    </w:p>
    <w:p w:rsidR="00A236DA" w:rsidRDefault="00A236DA" w:rsidP="00A236DA">
      <w:pPr>
        <w:ind w:firstLine="709"/>
        <w:jc w:val="both"/>
      </w:pPr>
      <w:r>
        <w:t>«2.9. Управление формирует и хранит дело получателя пенсии за выслугу лет. Все последующие изменения размера пенсии за выслугу лет отражаются в деле получателя пенсии за выслугу лет.</w:t>
      </w:r>
    </w:p>
    <w:p w:rsidR="00A236DA" w:rsidRDefault="00A236DA" w:rsidP="00A236DA">
      <w:pPr>
        <w:ind w:firstLine="709"/>
        <w:jc w:val="both"/>
      </w:pPr>
      <w:r>
        <w:t>В случае отсутствия оснований для назначения пенсии за выслугу лет все поступившие документы на установление пенсии за выслугу лет возвращаются заявителю.».</w:t>
      </w:r>
    </w:p>
    <w:p w:rsidR="00A236DA" w:rsidRDefault="00A236DA" w:rsidP="00A236DA">
      <w:pPr>
        <w:ind w:firstLine="709"/>
        <w:jc w:val="both"/>
      </w:pPr>
      <w:r>
        <w:t xml:space="preserve">1.7. В пункте 4.2 части </w:t>
      </w:r>
      <w:r>
        <w:rPr>
          <w:lang w:val="en-US"/>
        </w:rPr>
        <w:t>IV</w:t>
      </w:r>
      <w:r w:rsidRPr="00A236DA">
        <w:t xml:space="preserve"> </w:t>
      </w:r>
      <w:r>
        <w:t>слова «в пунктах 1.3-1.5» заменить слова</w:t>
      </w:r>
      <w:r w:rsidR="00B5041F">
        <w:t>ми</w:t>
      </w:r>
      <w:r>
        <w:t xml:space="preserve"> «в пунктах 1.3</w:t>
      </w:r>
      <w:r w:rsidR="009C13AD">
        <w:t>-</w:t>
      </w:r>
      <w:r>
        <w:t>1.4».</w:t>
      </w:r>
    </w:p>
    <w:p w:rsidR="00A236DA" w:rsidRDefault="00A236DA" w:rsidP="00A236DA">
      <w:pPr>
        <w:tabs>
          <w:tab w:val="left" w:pos="720"/>
          <w:tab w:val="left" w:pos="900"/>
        </w:tabs>
        <w:ind w:firstLine="709"/>
        <w:jc w:val="both"/>
      </w:pPr>
      <w:bookmarkStart w:id="1" w:name="sub_2"/>
      <w:r>
        <w:t xml:space="preserve">2. </w:t>
      </w:r>
      <w:bookmarkEnd w:id="1"/>
      <w:r w:rsidR="009C13AD" w:rsidRPr="009C13AD">
        <w:t>Опубликовать настоящее решение в Пуровской районной муниципальной общественно-политической газете «Северный луч», а также разместить на официальном интернет-сайте Собрания депутатов муниципального образования город Тарко-Сале www.tsgrad-sob.ru.</w:t>
      </w:r>
    </w:p>
    <w:p w:rsidR="00627028" w:rsidRDefault="00A236DA" w:rsidP="00627028">
      <w:pPr>
        <w:ind w:firstLine="708"/>
        <w:jc w:val="both"/>
      </w:pPr>
      <w:r>
        <w:t>3</w:t>
      </w:r>
      <w:r w:rsidR="00627028" w:rsidRPr="005F149D">
        <w:t xml:space="preserve">. </w:t>
      </w:r>
      <w:r>
        <w:t>Настоящее решение вступает в силу со дня официального опубликования.</w:t>
      </w:r>
    </w:p>
    <w:p w:rsidR="009C13AD" w:rsidRDefault="009C13AD" w:rsidP="009C13AD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Собрания депутатов муниципального образования город Тарко-Сале Колесникова Петра Иосифовича.</w:t>
      </w:r>
    </w:p>
    <w:p w:rsidR="009C13AD" w:rsidRDefault="009C13AD" w:rsidP="009C13AD">
      <w:pPr>
        <w:ind w:firstLine="708"/>
        <w:jc w:val="both"/>
      </w:pPr>
    </w:p>
    <w:p w:rsidR="009C13AD" w:rsidRDefault="009C13AD" w:rsidP="009C13AD">
      <w:pPr>
        <w:ind w:firstLine="708"/>
        <w:jc w:val="both"/>
      </w:pPr>
    </w:p>
    <w:p w:rsidR="009C13AD" w:rsidRDefault="009C13AD" w:rsidP="009C13AD">
      <w:pPr>
        <w:ind w:firstLine="708"/>
        <w:jc w:val="both"/>
      </w:pPr>
    </w:p>
    <w:p w:rsidR="009C13AD" w:rsidRDefault="009C13AD" w:rsidP="009C13AD">
      <w:pPr>
        <w:jc w:val="both"/>
      </w:pPr>
      <w:r>
        <w:t xml:space="preserve">Председатель Собрания депутатов </w:t>
      </w:r>
    </w:p>
    <w:p w:rsidR="009C13AD" w:rsidRDefault="009C13AD" w:rsidP="009C13AD">
      <w:pPr>
        <w:jc w:val="both"/>
      </w:pPr>
      <w:r>
        <w:t xml:space="preserve">муниципального образования </w:t>
      </w:r>
    </w:p>
    <w:p w:rsidR="009C13AD" w:rsidRPr="005F149D" w:rsidRDefault="009C13AD" w:rsidP="009C13AD">
      <w:pPr>
        <w:tabs>
          <w:tab w:val="right" w:pos="9639"/>
        </w:tabs>
        <w:jc w:val="both"/>
      </w:pPr>
      <w:r>
        <w:t>город Тарко-Сале</w:t>
      </w:r>
      <w:r>
        <w:tab/>
        <w:t>П.И. Колесников</w:t>
      </w:r>
    </w:p>
    <w:p w:rsidR="00627028" w:rsidRPr="005F149D" w:rsidRDefault="00627028" w:rsidP="00627028"/>
    <w:p w:rsidR="00627028" w:rsidRPr="005F149D" w:rsidRDefault="00627028" w:rsidP="00627028"/>
    <w:p w:rsidR="00627028" w:rsidRPr="005F149D" w:rsidRDefault="00627028" w:rsidP="00627028"/>
    <w:sectPr w:rsidR="00627028" w:rsidRPr="005F149D" w:rsidSect="009C13A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9D"/>
    <w:rsid w:val="00082D01"/>
    <w:rsid w:val="000B77B0"/>
    <w:rsid w:val="001379B6"/>
    <w:rsid w:val="001A162A"/>
    <w:rsid w:val="002F36ED"/>
    <w:rsid w:val="003646BB"/>
    <w:rsid w:val="003B503E"/>
    <w:rsid w:val="00402D68"/>
    <w:rsid w:val="004309D0"/>
    <w:rsid w:val="005950BC"/>
    <w:rsid w:val="005A5271"/>
    <w:rsid w:val="005F149D"/>
    <w:rsid w:val="00627028"/>
    <w:rsid w:val="00694A8E"/>
    <w:rsid w:val="006C3D05"/>
    <w:rsid w:val="00702952"/>
    <w:rsid w:val="00744290"/>
    <w:rsid w:val="00797E59"/>
    <w:rsid w:val="007B4DDF"/>
    <w:rsid w:val="007B508D"/>
    <w:rsid w:val="00994A12"/>
    <w:rsid w:val="009C13AD"/>
    <w:rsid w:val="00A236DA"/>
    <w:rsid w:val="00A3133B"/>
    <w:rsid w:val="00A75988"/>
    <w:rsid w:val="00AE0AE3"/>
    <w:rsid w:val="00B5041F"/>
    <w:rsid w:val="00BC6825"/>
    <w:rsid w:val="00BF46B7"/>
    <w:rsid w:val="00C35BCB"/>
    <w:rsid w:val="00C61F14"/>
    <w:rsid w:val="00C63C6E"/>
    <w:rsid w:val="00C814BE"/>
    <w:rsid w:val="00CA6708"/>
    <w:rsid w:val="00CE7144"/>
    <w:rsid w:val="00D77F9D"/>
    <w:rsid w:val="00D812D0"/>
    <w:rsid w:val="00E12B94"/>
    <w:rsid w:val="00E8474B"/>
    <w:rsid w:val="00EC5D00"/>
    <w:rsid w:val="00EF5382"/>
    <w:rsid w:val="00F9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27028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7028"/>
    <w:rPr>
      <w:rFonts w:ascii="Times New Roman" w:eastAsia="Times New Roman" w:hAnsi="Times New Roman" w:cs="Times New Roman"/>
      <w:b/>
      <w:caps/>
      <w:noProof/>
      <w:spacing w:val="40"/>
      <w:sz w:val="32"/>
      <w:szCs w:val="20"/>
      <w:lang w:eastAsia="ru-RU"/>
    </w:rPr>
  </w:style>
  <w:style w:type="paragraph" w:styleId="a3">
    <w:name w:val="Message Header"/>
    <w:basedOn w:val="a"/>
    <w:link w:val="a4"/>
    <w:rsid w:val="00627028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4">
    <w:name w:val="Шапка Знак"/>
    <w:basedOn w:val="a0"/>
    <w:link w:val="a3"/>
    <w:rsid w:val="00627028"/>
    <w:rPr>
      <w:rFonts w:ascii="Times New Roman" w:eastAsia="Times New Roman" w:hAnsi="Times New Roman" w:cs="Times New Roman"/>
      <w:caps/>
      <w:noProof/>
      <w:spacing w:val="40"/>
      <w:sz w:val="20"/>
      <w:szCs w:val="20"/>
      <w:lang w:eastAsia="ru-RU"/>
    </w:rPr>
  </w:style>
  <w:style w:type="paragraph" w:customStyle="1" w:styleId="CharChar">
    <w:name w:val="Char Char"/>
    <w:basedOn w:val="a"/>
    <w:rsid w:val="00627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627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Дата постановления"/>
    <w:basedOn w:val="a"/>
    <w:next w:val="a"/>
    <w:rsid w:val="00627028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ConsPlusNormal">
    <w:name w:val="ConsPlusNormal"/>
    <w:rsid w:val="00082D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6">
    <w:name w:val="Hyperlink"/>
    <w:rsid w:val="00082D01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7B4DDF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7B4DD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CE7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1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27028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7028"/>
    <w:rPr>
      <w:rFonts w:ascii="Times New Roman" w:eastAsia="Times New Roman" w:hAnsi="Times New Roman" w:cs="Times New Roman"/>
      <w:b/>
      <w:caps/>
      <w:noProof/>
      <w:spacing w:val="40"/>
      <w:sz w:val="32"/>
      <w:szCs w:val="20"/>
      <w:lang w:eastAsia="ru-RU"/>
    </w:rPr>
  </w:style>
  <w:style w:type="paragraph" w:styleId="a3">
    <w:name w:val="Message Header"/>
    <w:basedOn w:val="a"/>
    <w:link w:val="a4"/>
    <w:rsid w:val="00627028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4">
    <w:name w:val="Шапка Знак"/>
    <w:basedOn w:val="a0"/>
    <w:link w:val="a3"/>
    <w:rsid w:val="00627028"/>
    <w:rPr>
      <w:rFonts w:ascii="Times New Roman" w:eastAsia="Times New Roman" w:hAnsi="Times New Roman" w:cs="Times New Roman"/>
      <w:caps/>
      <w:noProof/>
      <w:spacing w:val="40"/>
      <w:sz w:val="20"/>
      <w:szCs w:val="20"/>
      <w:lang w:eastAsia="ru-RU"/>
    </w:rPr>
  </w:style>
  <w:style w:type="paragraph" w:customStyle="1" w:styleId="CharChar">
    <w:name w:val="Char Char"/>
    <w:basedOn w:val="a"/>
    <w:rsid w:val="006270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627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Дата постановления"/>
    <w:basedOn w:val="a"/>
    <w:next w:val="a"/>
    <w:rsid w:val="00627028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ConsPlusNormal">
    <w:name w:val="ConsPlusNormal"/>
    <w:rsid w:val="00082D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6">
    <w:name w:val="Hyperlink"/>
    <w:rsid w:val="00082D01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7B4DDF"/>
    <w:rPr>
      <w:b/>
      <w:bCs/>
      <w:color w:val="106BBE"/>
    </w:rPr>
  </w:style>
  <w:style w:type="paragraph" w:styleId="a8">
    <w:name w:val="List Paragraph"/>
    <w:basedOn w:val="a"/>
    <w:uiPriority w:val="34"/>
    <w:qFormat/>
    <w:rsid w:val="007B4DD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CE71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1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6025E79DD9DB11E46DFE252EBDCE1AF4EB5A9EA2EE69C9B3CC37889Ay9r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025E79DD9DB11E46DFE252EBDCE1AF4EA5B9FA2E369C9B3CC37889Ay9r7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 УСП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</dc:creator>
  <cp:keywords/>
  <dc:description/>
  <cp:lastModifiedBy>Елена Шадринцева</cp:lastModifiedBy>
  <cp:revision>32</cp:revision>
  <cp:lastPrinted>2019-09-12T04:08:00Z</cp:lastPrinted>
  <dcterms:created xsi:type="dcterms:W3CDTF">2016-02-29T05:32:00Z</dcterms:created>
  <dcterms:modified xsi:type="dcterms:W3CDTF">2019-09-12T04:08:00Z</dcterms:modified>
</cp:coreProperties>
</file>