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E37BF2">
        <w:rPr>
          <w:rFonts w:ascii="PT Astra Serif" w:hAnsi="PT Astra Serif"/>
          <w:sz w:val="28"/>
          <w:szCs w:val="28"/>
          <w:u w:val="single"/>
        </w:rPr>
        <w:t>2</w:t>
      </w:r>
      <w:r w:rsidR="00FA44DE">
        <w:rPr>
          <w:rFonts w:ascii="PT Astra Serif" w:hAnsi="PT Astra Serif"/>
          <w:sz w:val="28"/>
          <w:szCs w:val="28"/>
          <w:u w:val="single"/>
        </w:rPr>
        <w:t>2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FA44DE">
        <w:rPr>
          <w:rFonts w:ascii="PT Astra Serif" w:hAnsi="PT Astra Serif"/>
          <w:sz w:val="28"/>
          <w:szCs w:val="28"/>
          <w:u w:val="single"/>
        </w:rPr>
        <w:t>7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FA44DE">
        <w:rPr>
          <w:rFonts w:ascii="PT Astra Serif" w:hAnsi="PT Astra Serif"/>
          <w:sz w:val="28"/>
          <w:szCs w:val="28"/>
          <w:u w:val="single"/>
        </w:rPr>
        <w:t>364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FA44DE">
        <w:rPr>
          <w:rFonts w:ascii="PT Astra Serif" w:hAnsi="PT Astra Serif"/>
          <w:sz w:val="28"/>
          <w:szCs w:val="28"/>
          <w:u w:val="single"/>
        </w:rPr>
        <w:t xml:space="preserve">внесении изменений в Порядок предоставления грантов, связанных с расширением и развитием бизнеса, утвержденный постановлением Администрации </w:t>
      </w:r>
      <w:proofErr w:type="spellStart"/>
      <w:r w:rsidR="00FA44DE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FA44DE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="00FA44DE">
        <w:rPr>
          <w:rFonts w:ascii="PT Astra Serif" w:hAnsi="PT Astra Serif"/>
          <w:sz w:val="28"/>
          <w:szCs w:val="28"/>
          <w:u w:val="single"/>
        </w:rPr>
        <w:t>орайона</w:t>
      </w:r>
      <w:proofErr w:type="spellEnd"/>
      <w:r w:rsidR="00FA44DE">
        <w:rPr>
          <w:rFonts w:ascii="PT Astra Serif" w:hAnsi="PT Astra Serif"/>
          <w:sz w:val="28"/>
          <w:szCs w:val="28"/>
          <w:u w:val="single"/>
        </w:rPr>
        <w:t xml:space="preserve"> от 04 июня 2021 года № 269-ПА»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FA44DE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FA44DE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FA44DE">
        <w:rPr>
          <w:rFonts w:ascii="PT Astra Serif" w:hAnsi="PT Astra Serif"/>
          <w:sz w:val="28"/>
          <w:szCs w:val="28"/>
          <w:u w:val="single"/>
        </w:rPr>
        <w:t xml:space="preserve"> </w:t>
      </w:r>
      <w:r w:rsidR="00FA44DE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FA44DE">
        <w:rPr>
          <w:rFonts w:ascii="PT Astra Serif" w:hAnsi="PT Astra Serif"/>
          <w:sz w:val="28"/>
          <w:szCs w:val="28"/>
          <w:u w:val="single"/>
        </w:rPr>
        <w:t>22.07.2021</w:t>
      </w:r>
      <w:r w:rsidR="00FA44DE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FA44DE">
        <w:rPr>
          <w:rFonts w:ascii="PT Astra Serif" w:hAnsi="PT Astra Serif"/>
          <w:sz w:val="28"/>
          <w:szCs w:val="28"/>
          <w:u w:val="single"/>
        </w:rPr>
        <w:t>364</w:t>
      </w:r>
      <w:r w:rsidR="00FA44DE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FA44DE" w:rsidRPr="008805F9">
        <w:rPr>
          <w:rFonts w:ascii="PT Astra Serif" w:hAnsi="PT Astra Serif"/>
          <w:sz w:val="28"/>
          <w:szCs w:val="28"/>
        </w:rPr>
        <w:t xml:space="preserve"> </w:t>
      </w:r>
      <w:r w:rsidR="00FA44DE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 xml:space="preserve">О внесении изменений в Порядок предоставления грантов, связанных с расширением и развитием бизнеса, утвержденный постановлением Администрации </w:t>
      </w:r>
      <w:proofErr w:type="spellStart"/>
      <w:r w:rsidR="00FA44DE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FA44DE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="00FA44DE">
        <w:rPr>
          <w:rFonts w:ascii="PT Astra Serif" w:hAnsi="PT Astra Serif"/>
          <w:sz w:val="28"/>
          <w:szCs w:val="28"/>
          <w:u w:val="single"/>
        </w:rPr>
        <w:t>орайона</w:t>
      </w:r>
      <w:proofErr w:type="spellEnd"/>
      <w:r w:rsidR="00FA44DE">
        <w:rPr>
          <w:rFonts w:ascii="PT Astra Serif" w:hAnsi="PT Astra Serif"/>
          <w:sz w:val="28"/>
          <w:szCs w:val="28"/>
          <w:u w:val="single"/>
        </w:rPr>
        <w:t xml:space="preserve"> от 04 июня 2021 года № 269-ПА»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7106C9"/>
    <w:rsid w:val="008805F9"/>
    <w:rsid w:val="008C40B6"/>
    <w:rsid w:val="0095609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452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2021-08-24T06:25:00Z</cp:lastPrinted>
  <dcterms:created xsi:type="dcterms:W3CDTF">2021-08-24T05:28:00Z</dcterms:created>
  <dcterms:modified xsi:type="dcterms:W3CDTF">2021-08-24T06:25:00Z</dcterms:modified>
</cp:coreProperties>
</file>