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6"/>
        <w:jc w:val="center"/>
        <w:rPr>
          <w:rFonts w:ascii="Liberation Serif" w:hAnsi="Liberation Serif" w:cs="Times New Roman"/>
          <w:sz w:val="24"/>
          <w:szCs w:val="24"/>
        </w:rPr>
      </w:pPr>
      <w:r/>
      <w:bookmarkStart w:id="0" w:name="_GoBack"/>
      <w:r>
        <w:rPr>
          <w:rFonts w:ascii="Liberation Serif" w:hAnsi="Liberation Serif" w:cs="Times New Roman"/>
          <w:sz w:val="24"/>
          <w:szCs w:val="24"/>
        </w:rPr>
        <w:t xml:space="preserve">Сводный отчет</w:t>
      </w:r>
      <w:r/>
    </w:p>
    <w:p>
      <w:pPr>
        <w:pStyle w:val="816"/>
        <w:jc w:val="center"/>
        <w:rPr>
          <w:rFonts w:ascii="Liberation Serif" w:hAnsi="Liberation Serif" w:cs="Times New Roman"/>
          <w:sz w:val="24"/>
          <w:szCs w:val="24"/>
        </w:rPr>
      </w:pPr>
      <w:r>
        <w:rPr>
          <w:rFonts w:ascii="Liberation Serif" w:hAnsi="Liberation Serif" w:cs="Times New Roman"/>
          <w:sz w:val="24"/>
          <w:szCs w:val="24"/>
        </w:rPr>
        <w:t xml:space="preserve">о результатах проведения публичных консультаций</w:t>
      </w:r>
      <w:bookmarkEnd w:id="0"/>
      <w:r/>
      <w:r/>
    </w:p>
    <w:p>
      <w:pPr>
        <w:pStyle w:val="816"/>
        <w:jc w:val="both"/>
        <w:rPr>
          <w:rFonts w:ascii="Liberation Serif" w:hAnsi="Liberation Serif" w:cs="Times New Roman"/>
          <w:sz w:val="24"/>
          <w:szCs w:val="24"/>
        </w:rPr>
      </w:pPr>
      <w:r>
        <w:rPr>
          <w:rFonts w:ascii="Liberation Serif" w:hAnsi="Liberation Serif" w:cs="Times New Roman"/>
          <w:sz w:val="24"/>
          <w:szCs w:val="24"/>
        </w:rPr>
      </w:r>
      <w:r/>
    </w:p>
    <w:p>
      <w:pPr>
        <w:pStyle w:val="816"/>
        <w:ind w:firstLine="708"/>
        <w:jc w:val="both"/>
        <w:rPr>
          <w:rFonts w:ascii="Liberation Serif" w:hAnsi="Liberation Serif" w:cs="Times New Roman"/>
          <w:sz w:val="24"/>
          <w:szCs w:val="24"/>
        </w:rPr>
      </w:pPr>
      <w:r/>
      <w:bookmarkStart w:id="1" w:name="P379"/>
      <w:r/>
      <w:bookmarkEnd w:id="1"/>
      <w:r>
        <w:rPr>
          <w:rFonts w:ascii="Liberation Serif" w:hAnsi="Liberation Serif" w:cs="Times New Roman"/>
          <w:sz w:val="24"/>
          <w:szCs w:val="24"/>
        </w:rPr>
        <w:t xml:space="preserve">1. Общая информация:</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1.1. Орган-разработчик (полное и краткое наименования):</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Управление торговли и муниципального заказа Департамента экономики торговли и муниципального заказа Администрации Пуровского района</w:t>
      </w:r>
      <w:r>
        <w:rPr>
          <w:rFonts w:ascii="Liberation Serif" w:hAnsi="Liberation Serif" w:cs="Times New Roman"/>
          <w:sz w:val="24"/>
          <w:szCs w:val="24"/>
        </w:rPr>
        <w:t xml:space="preserve">; </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1.2. Вид и наименование нормативного правового акта:</w:t>
      </w:r>
      <w:r>
        <w:rPr>
          <w:rFonts w:ascii="Liberation Serif" w:hAnsi="Liberation Serif" w:cs="Times New Roman"/>
          <w:sz w:val="24"/>
          <w:szCs w:val="24"/>
        </w:rPr>
        <w:t xml:space="preserve"> </w:t>
      </w:r>
      <w:r>
        <w:rPr>
          <w:rFonts w:ascii="Liberation Serif" w:hAnsi="Liberation Serif" w:cs="Liberation Serif" w:eastAsia="Liberation Serif"/>
          <w:color w:val="000000"/>
          <w:sz w:val="24"/>
          <w:szCs w:val="24"/>
          <w:u w:val="single"/>
        </w:rPr>
        <w:t xml:space="preserve">постановление Администрации Пуровского района от </w:t>
      </w:r>
      <w:r>
        <w:rPr>
          <w:rFonts w:ascii="Liberation Serif" w:hAnsi="Liberation Serif" w:cs="Liberation Serif" w:eastAsia="Liberation Serif"/>
          <w:sz w:val="24"/>
          <w:szCs w:val="24"/>
          <w:u w:val="single"/>
        </w:rPr>
        <w:t xml:space="preserve">14.01.2022 № 4 – ПА </w:t>
      </w:r>
      <w:r>
        <w:rPr>
          <w:rFonts w:ascii="Liberation Serif" w:hAnsi="Liberation Serif" w:cs="Liberation Serif" w:eastAsia="Liberation Serif"/>
          <w:sz w:val="24"/>
          <w:szCs w:val="24"/>
          <w:u w:val="single"/>
        </w:rPr>
        <w:t xml:space="preserve">«</w:t>
      </w:r>
      <w:r>
        <w:rPr>
          <w:rFonts w:ascii="Liberation Serif" w:hAnsi="Liberation Serif" w:cs="Liberation Serif" w:eastAsia="Liberation Serif"/>
          <w:sz w:val="24"/>
          <w:szCs w:val="24"/>
          <w:u w:val="single"/>
        </w:rPr>
        <w:t xml:space="preserve">О создании специальной комиссии по оценке рисков, связанных с принятием муниципальных правовых акт</w:t>
      </w:r>
      <w:r>
        <w:rPr>
          <w:rFonts w:ascii="Liberation Serif" w:hAnsi="Liberation Serif" w:cs="Liberation Serif" w:eastAsia="Liberation Serif"/>
          <w:sz w:val="24"/>
          <w:szCs w:val="24"/>
          <w:u w:val="single"/>
        </w:rPr>
        <w:t xml:space="preserve">ов Администрации Пуровского района, определяющих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Пуровского </w:t>
      </w:r>
      <w:r>
        <w:rPr>
          <w:rFonts w:ascii="Liberation Serif" w:hAnsi="Liberation Serif" w:cs="Liberation Serif" w:eastAsia="Liberation Serif"/>
          <w:sz w:val="24"/>
          <w:szCs w:val="24"/>
          <w:u w:val="single"/>
        </w:rPr>
        <w:t xml:space="preserve">района</w:t>
      </w:r>
      <w:r>
        <w:rPr>
          <w:rFonts w:ascii="Liberation Serif" w:hAnsi="Liberation Serif" w:cs="Liberation Serif" w:eastAsia="Liberation Serif"/>
          <w:sz w:val="24"/>
          <w:szCs w:val="24"/>
          <w:u w:val="single"/>
        </w:rPr>
        <w:t xml:space="preserve">»</w:t>
      </w:r>
      <w:r>
        <w:rPr>
          <w:rFonts w:ascii="Liberation Serif" w:hAnsi="Liberation Serif" w:cs="Times New Roman"/>
          <w:sz w:val="24"/>
          <w:szCs w:val="24"/>
          <w:u w:val="single"/>
        </w:rPr>
        <w:t xml:space="preserve">;</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1.3. Предполагаемая дата вступления в силу нормативного правового акта (если положения вводятся в действие в разное время, это указывается в разделе 10)</w:t>
      </w:r>
      <w:r>
        <w:rPr>
          <w:rFonts w:ascii="Liberation Serif" w:hAnsi="Liberation Serif" w:cs="Times New Roman"/>
          <w:sz w:val="24"/>
          <w:szCs w:val="24"/>
        </w:rPr>
        <w:t xml:space="preserve">: </w:t>
      </w:r>
      <w:r>
        <w:rPr>
          <w:rFonts w:ascii="Liberation Serif" w:hAnsi="Liberation Serif" w:cs="Times New Roman"/>
          <w:sz w:val="24"/>
          <w:szCs w:val="24"/>
        </w:rPr>
        <w:t xml:space="preserve">действует  </w:t>
      </w:r>
      <w:r>
        <w:rPr>
          <w:rFonts w:ascii="Liberation Serif" w:hAnsi="Liberation Serif" w:cs="Times New Roman"/>
          <w:sz w:val="24"/>
          <w:szCs w:val="24"/>
          <w:u w:val="single"/>
        </w:rPr>
        <w:t xml:space="preserve">с 14.01.2022</w:t>
      </w:r>
      <w:r>
        <w:rPr>
          <w:rFonts w:ascii="Liberation Serif" w:hAnsi="Liberation Serif" w:cs="Times New Roman"/>
          <w:sz w:val="24"/>
          <w:szCs w:val="24"/>
        </w:rPr>
        <w:t xml:space="preserve">;</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1.4. Краткое описание проблемы, на решение которой направлено предлагаемое правовое </w:t>
      </w:r>
      <w:r>
        <w:rPr>
          <w:rFonts w:ascii="Liberation Serif" w:hAnsi="Liberation Serif" w:cs="Times New Roman"/>
          <w:sz w:val="24"/>
          <w:szCs w:val="24"/>
        </w:rPr>
        <w:t xml:space="preserve">р</w:t>
      </w:r>
      <w:r>
        <w:rPr>
          <w:rFonts w:ascii="Liberation Serif" w:hAnsi="Liberation Serif" w:cs="Times New Roman"/>
          <w:sz w:val="24"/>
          <w:szCs w:val="24"/>
        </w:rPr>
        <w:t xml:space="preserve">егулирование:</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1.5. Краткое описание целей предлагаемого правового регулирования:</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снижение потребления алкогольной продукции населением муниципального округа Пуровский район</w:t>
      </w:r>
      <w:r>
        <w:rPr>
          <w:rFonts w:ascii="Liberation Serif" w:hAnsi="Liberation Serif" w:cs="Times New Roman"/>
          <w:sz w:val="24"/>
          <w:szCs w:val="24"/>
        </w:rPr>
        <w:t xml:space="preserve">;</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1.6. </w:t>
      </w:r>
      <w:r>
        <w:rPr>
          <w:rFonts w:ascii="Liberation Serif" w:hAnsi="Liberation Serif" w:cs="Times New Roman"/>
          <w:sz w:val="24"/>
          <w:szCs w:val="24"/>
        </w:rPr>
        <w:t xml:space="preserve">Краткое описание содержания предлагаемого правового регулирования:</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определение границы прилегающих территорий к многоквартирным домам, на которых не допускается розничная продажа алкогольной продукции в объектах общественного питания,  имею</w:t>
      </w:r>
      <w:r>
        <w:rPr>
          <w:rFonts w:ascii="Liberation Serif" w:hAnsi="Liberation Serif" w:cs="Times New Roman"/>
          <w:sz w:val="24"/>
          <w:szCs w:val="24"/>
          <w:u w:val="single"/>
        </w:rPr>
        <w:t xml:space="preserve">щих зал обслуживания посетителей общей площадью менее 20 квадратных метров расстояние равное 30 метрам по радиусу от ближайшей точки фасада многоквартирного дома, при наличии обособленной территории многоквартирного дома на расстоянии 30 метров от входа на</w:t>
      </w:r>
      <w:r>
        <w:rPr>
          <w:rFonts w:ascii="Liberation Serif" w:hAnsi="Liberation Serif" w:cs="Times New Roman"/>
          <w:sz w:val="24"/>
          <w:szCs w:val="24"/>
          <w:u w:val="single"/>
        </w:rPr>
        <w:t xml:space="preserve"> обособленную территорию многоквартирного дома</w:t>
      </w:r>
      <w:r>
        <w:rPr>
          <w:rFonts w:ascii="Liberation Serif" w:hAnsi="Liberation Serif" w:cs="Times New Roman"/>
          <w:sz w:val="24"/>
          <w:szCs w:val="24"/>
        </w:rPr>
        <w:t xml:space="preserve">;</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1.7. Контактная информация исполнителя органа-разработчика:</w:t>
      </w:r>
      <w:r/>
    </w:p>
    <w:p>
      <w:pPr>
        <w:pStyle w:val="816"/>
        <w:jc w:val="both"/>
        <w:rPr>
          <w:rFonts w:ascii="Liberation Serif" w:hAnsi="Liberation Serif" w:cs="Times New Roman"/>
          <w:sz w:val="24"/>
          <w:szCs w:val="24"/>
        </w:rPr>
      </w:pPr>
      <w:r>
        <w:rPr>
          <w:rFonts w:ascii="Liberation Serif" w:hAnsi="Liberation Serif" w:cs="Times New Roman"/>
          <w:sz w:val="24"/>
          <w:szCs w:val="24"/>
        </w:rPr>
        <w:t xml:space="preserve">Ф.И.О. </w:t>
      </w:r>
      <w:r>
        <w:rPr>
          <w:rFonts w:ascii="Liberation Serif" w:hAnsi="Liberation Serif" w:cs="Times New Roman"/>
          <w:sz w:val="24"/>
          <w:szCs w:val="24"/>
          <w:u w:val="single"/>
        </w:rPr>
        <w:t xml:space="preserve">Дубинин Дмитрий Федорович</w:t>
      </w:r>
      <w:r>
        <w:rPr>
          <w:rFonts w:ascii="Liberation Serif" w:hAnsi="Liberation Serif" w:cs="Times New Roman"/>
          <w:sz w:val="24"/>
          <w:szCs w:val="24"/>
        </w:rPr>
        <w:t xml:space="preserve">;</w:t>
      </w:r>
      <w:r/>
    </w:p>
    <w:p>
      <w:pPr>
        <w:pStyle w:val="816"/>
        <w:jc w:val="both"/>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 xml:space="preserve">Должность: </w:t>
      </w:r>
      <w:r>
        <w:rPr>
          <w:rFonts w:ascii="Liberation Serif" w:hAnsi="Liberation Serif" w:cs="Times New Roman"/>
          <w:sz w:val="24"/>
          <w:szCs w:val="24"/>
          <w:u w:val="single"/>
        </w:rPr>
        <w:t xml:space="preserve">начальник отдела общественного питания, торговли и бытового обслуживания управления торговли и муниципального заказа Департамента экономики торговли и муниципального заказа Администрации Пуровского района;</w:t>
      </w:r>
      <w:r/>
    </w:p>
    <w:p>
      <w:pPr>
        <w:pStyle w:val="816"/>
        <w:jc w:val="both"/>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 xml:space="preserve">Тел.:</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8 (34997) 6-06-53</w:t>
      </w:r>
      <w:r>
        <w:rPr>
          <w:rFonts w:ascii="Liberation Serif" w:hAnsi="Liberation Serif" w:cs="Times New Roman"/>
          <w:sz w:val="24"/>
          <w:szCs w:val="24"/>
        </w:rPr>
        <w:t xml:space="preserve">;</w:t>
      </w:r>
      <w:r>
        <w:rPr>
          <w:rFonts w:ascii="Liberation Serif" w:hAnsi="Liberation Serif" w:cs="Times New Roman"/>
          <w:sz w:val="24"/>
          <w:szCs w:val="24"/>
        </w:rPr>
        <w:t xml:space="preserve"> </w:t>
      </w:r>
      <w:r/>
    </w:p>
    <w:p>
      <w:pPr>
        <w:pStyle w:val="816"/>
        <w:jc w:val="both"/>
        <w:rPr>
          <w:rFonts w:ascii="Liberation Serif" w:hAnsi="Liberation Serif" w:cs="Times New Roman"/>
          <w:sz w:val="24"/>
          <w:szCs w:val="24"/>
        </w:rPr>
      </w:pPr>
      <w:r>
        <w:rPr>
          <w:rFonts w:ascii="Liberation Serif" w:hAnsi="Liberation Serif" w:cs="Times New Roman"/>
          <w:sz w:val="24"/>
          <w:szCs w:val="24"/>
        </w:rPr>
        <w:t xml:space="preserve">Адрес электронной почты:</w:t>
      </w:r>
      <w:r>
        <w:t xml:space="preserve"> </w:t>
      </w:r>
      <w:r>
        <w:rPr>
          <w:rFonts w:ascii="Liberation Serif" w:hAnsi="Liberation Serif" w:cs="Times New Roman"/>
          <w:sz w:val="24"/>
          <w:szCs w:val="24"/>
          <w:u w:val="single"/>
        </w:rPr>
        <w:t xml:space="preserve">rntorg@bk.ru;</w:t>
      </w:r>
      <w:r/>
    </w:p>
    <w:p>
      <w:pPr>
        <w:pStyle w:val="816"/>
        <w:ind w:firstLine="708"/>
        <w:jc w:val="both"/>
        <w:rPr>
          <w:rFonts w:ascii="Liberation Serif" w:hAnsi="Liberation Serif"/>
          <w:sz w:val="24"/>
          <w:szCs w:val="24"/>
        </w:rPr>
      </w:pPr>
      <w:r>
        <w:rPr>
          <w:rFonts w:ascii="Liberation Serif" w:hAnsi="Liberation Serif" w:cs="Times New Roman"/>
          <w:sz w:val="24"/>
          <w:szCs w:val="24"/>
        </w:rPr>
        <w:t xml:space="preserve">2. </w:t>
      </w:r>
      <w:r>
        <w:rPr>
          <w:rFonts w:ascii="Liberation Serif" w:hAnsi="Liberation Serif" w:cs="Times New Roman"/>
          <w:sz w:val="24"/>
          <w:szCs w:val="24"/>
        </w:rPr>
        <w:t xml:space="preserve">Описание проблемы, на решение которой направлено предлагаемое правовое регулирование: </w:t>
      </w:r>
      <w:r>
        <w:rPr>
          <w:rFonts w:ascii="Liberation Serif" w:hAnsi="Liberation Serif" w:cs="Times New Roman"/>
          <w:sz w:val="24"/>
          <w:szCs w:val="24"/>
          <w:u w:val="single"/>
        </w:rPr>
        <w:t xml:space="preserve">нормативно правово</w:t>
      </w:r>
      <w:r>
        <w:rPr>
          <w:rFonts w:ascii="Liberation Serif" w:hAnsi="Liberation Serif" w:cs="Times New Roman"/>
          <w:sz w:val="24"/>
          <w:szCs w:val="24"/>
          <w:u w:val="single"/>
        </w:rPr>
        <w:t xml:space="preserve">й акт разработан 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Liberation Serif" w:hAnsi="Liberation Serif"/>
          <w:u w:val="single"/>
        </w:rPr>
        <w:t xml:space="preserve"> </w:t>
      </w:r>
      <w:r>
        <w:rPr>
          <w:rFonts w:ascii="Liberation Serif" w:hAnsi="Liberation Serif"/>
          <w:sz w:val="24"/>
          <w:szCs w:val="24"/>
          <w:u w:val="single"/>
        </w:rPr>
        <w:t xml:space="preserve">постановлением Правительства Российской Федерации от 23.12.2020 № 2220 «Об утверждении Правил </w:t>
      </w:r>
      <w:r>
        <w:rPr>
          <w:rFonts w:ascii="Liberation Serif" w:hAnsi="Liberation Serif"/>
          <w:sz w:val="24"/>
          <w:szCs w:val="24"/>
          <w:u w:val="single"/>
        </w:rPr>
        <w:t xml:space="preserve">определения органами местного самоуправления границ прилегающих территорий</w:t>
      </w:r>
      <w:r>
        <w:rPr>
          <w:rFonts w:ascii="Liberation Serif" w:hAnsi="Liberation Serif"/>
          <w:u w:val="single"/>
        </w:rPr>
        <w:t xml:space="preserve">, </w:t>
      </w:r>
      <w:r>
        <w:rPr>
          <w:rFonts w:ascii="Liberation Serif" w:hAnsi="Liberation Serif"/>
          <w:sz w:val="24"/>
          <w:szCs w:val="24"/>
          <w:u w:val="single"/>
        </w:rPr>
        <w:t xml:space="preserve">на которых</w:t>
      </w:r>
      <w:r>
        <w:rPr>
          <w:rFonts w:ascii="Liberation Serif" w:hAnsi="Liberation Serif"/>
          <w:sz w:val="24"/>
          <w:szCs w:val="24"/>
          <w:u w:val="single"/>
        </w:rPr>
        <w:t xml:space="preserve"> не допускается розничная продажа алкогольной продукции и розничная продажа алкогольной продукции при оказании услуг общественного</w:t>
      </w:r>
      <w:r>
        <w:rPr>
          <w:rFonts w:ascii="Liberation Serif" w:hAnsi="Liberation Serif"/>
          <w:u w:val="single"/>
        </w:rPr>
        <w:t xml:space="preserve"> </w:t>
      </w:r>
      <w:r>
        <w:rPr>
          <w:rFonts w:ascii="Liberation Serif" w:hAnsi="Liberation Serif"/>
          <w:sz w:val="24"/>
          <w:szCs w:val="24"/>
          <w:u w:val="single"/>
        </w:rPr>
        <w:t xml:space="preserve">питания»</w:t>
      </w:r>
      <w:r>
        <w:rPr>
          <w:rFonts w:ascii="Liberation Serif" w:hAnsi="Liberation Serif"/>
          <w:sz w:val="24"/>
          <w:szCs w:val="24"/>
          <w:u w:val="single"/>
        </w:rPr>
        <w:t xml:space="preserve">;</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2.1. Формулировка проблемы:</w:t>
      </w:r>
      <w:r>
        <w:rPr>
          <w:rFonts w:ascii="Liberation Serif" w:hAnsi="Liberation Serif" w:cs="Times New Roman"/>
          <w:sz w:val="24"/>
          <w:szCs w:val="24"/>
        </w:rPr>
        <w:t xml:space="preserve"> </w:t>
      </w:r>
      <w:r>
        <w:rPr>
          <w:rFonts w:ascii="Liberation Serif" w:hAnsi="Liberation Serif" w:cs="Times New Roman"/>
          <w:sz w:val="24"/>
          <w:szCs w:val="24"/>
        </w:rPr>
        <w:t xml:space="preserve">необходимость </w:t>
      </w:r>
      <w:r>
        <w:rPr>
          <w:rFonts w:ascii="Liberation Serif" w:hAnsi="Liberation Serif" w:cs="Times New Roman"/>
          <w:sz w:val="24"/>
          <w:szCs w:val="24"/>
        </w:rPr>
        <w:t xml:space="preserve">обеспечения выполнения требований законодательства Российской Федерации</w:t>
      </w:r>
      <w:r>
        <w:rPr>
          <w:rFonts w:ascii="Liberation Serif" w:hAnsi="Liberation Serif" w:cs="Times New Roman"/>
          <w:sz w:val="24"/>
          <w:szCs w:val="24"/>
        </w:rPr>
        <w:t xml:space="preserve">;</w:t>
      </w:r>
      <w:r>
        <w:rPr>
          <w:rFonts w:ascii="Liberation Serif" w:hAnsi="Liberation Serif" w:cs="Times New Roman"/>
          <w:sz w:val="24"/>
          <w:szCs w:val="24"/>
        </w:rPr>
        <w:t xml:space="preserve"> </w:t>
      </w:r>
      <w:r/>
    </w:p>
    <w:p>
      <w:pPr>
        <w:pStyle w:val="816"/>
        <w:ind w:firstLine="708"/>
        <w:jc w:val="both"/>
        <w:rPr>
          <w:rFonts w:ascii="Liberation Serif" w:hAnsi="Liberation Serif" w:cs="Times New Roman"/>
          <w:sz w:val="24"/>
          <w:szCs w:val="24"/>
          <w:u w:val="single"/>
        </w:rPr>
      </w:pPr>
      <w:r>
        <w:rPr>
          <w:rFonts w:ascii="Liberation Serif" w:hAnsi="Liberation Serif" w:cs="Times New Roman"/>
          <w:sz w:val="24"/>
          <w:szCs w:val="24"/>
        </w:rPr>
        <w:t xml:space="preserve">2.2. Информация о возникновении, выявлении проблемы и мерах, принятых ранее для ее решения, достигнутых результатах и затраченных ресурсах:</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проблемы не выявлены;</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2.3. Субъекты общественных отношений, заинтересованные в устранении проблемы, их количественная оценка:</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52 юридически</w:t>
      </w:r>
      <w:r>
        <w:rPr>
          <w:rFonts w:ascii="Liberation Serif" w:hAnsi="Liberation Serif" w:cs="Times New Roman"/>
          <w:sz w:val="24"/>
          <w:szCs w:val="24"/>
          <w:u w:val="single"/>
        </w:rPr>
        <w:t xml:space="preserve">х</w:t>
      </w:r>
      <w:r>
        <w:rPr>
          <w:rFonts w:ascii="Liberation Serif" w:hAnsi="Liberation Serif" w:cs="Times New Roman"/>
          <w:sz w:val="24"/>
          <w:szCs w:val="24"/>
          <w:u w:val="single"/>
        </w:rPr>
        <w:t xml:space="preserve"> лиц</w:t>
      </w:r>
      <w:r>
        <w:rPr>
          <w:rFonts w:ascii="Liberation Serif" w:hAnsi="Liberation Serif" w:cs="Times New Roman"/>
          <w:sz w:val="24"/>
          <w:szCs w:val="24"/>
          <w:u w:val="single"/>
        </w:rPr>
        <w:t xml:space="preserve"> осуществляющих розничную продажу алкогольной продукции (лицензиаты)</w:t>
      </w:r>
      <w:r>
        <w:rPr>
          <w:rFonts w:ascii="Liberation Serif" w:hAnsi="Liberation Serif" w:cs="Times New Roman"/>
          <w:sz w:val="24"/>
          <w:szCs w:val="24"/>
          <w:u w:val="single"/>
        </w:rPr>
        <w:t xml:space="preserve">, </w:t>
      </w:r>
      <w:r>
        <w:rPr>
          <w:rFonts w:ascii="Liberation Serif" w:hAnsi="Liberation Serif" w:cs="Times New Roman"/>
          <w:sz w:val="24"/>
          <w:szCs w:val="24"/>
          <w:u w:val="single"/>
        </w:rPr>
        <w:t xml:space="preserve">а также граждане муници</w:t>
      </w:r>
      <w:r>
        <w:rPr>
          <w:rFonts w:ascii="Liberation Serif" w:hAnsi="Liberation Serif" w:cs="Times New Roman"/>
          <w:sz w:val="24"/>
          <w:szCs w:val="24"/>
          <w:u w:val="single"/>
        </w:rPr>
        <w:t xml:space="preserve">пального округа Пуровский район;</w:t>
      </w:r>
      <w:r>
        <w:rPr>
          <w:rFonts w:ascii="Liberation Serif" w:hAnsi="Liberation Serif" w:cs="Times New Roman"/>
          <w:sz w:val="24"/>
          <w:szCs w:val="24"/>
          <w:u w:val="single"/>
        </w:rPr>
        <w:t xml:space="preserve"> </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2.4. Характеристика негативных эффектов, возникающих в связи с наличием проблемы, их количественная оценка. Негативные эффекты могут проявляться в следующем:</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 наличие недопустимого риска причинения вреда жизни или здоровью граждан, </w:t>
      </w:r>
      <w:r>
        <w:rPr>
          <w:rFonts w:ascii="Liberation Serif" w:hAnsi="Liberation Serif" w:cs="Times New Roman"/>
          <w:sz w:val="24"/>
          <w:szCs w:val="24"/>
        </w:rPr>
        <w:t xml:space="preserve">имуществу физических и юридических лиц. Подтверждением существования этой проблемы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 высокие издержки применения участниками отношений установленных процедур. Подтверждением наличия этого эффекта </w:t>
      </w:r>
      <w:r>
        <w:rPr>
          <w:rFonts w:ascii="Liberation Serif" w:hAnsi="Liberation Serif" w:cs="Times New Roman"/>
          <w:sz w:val="24"/>
          <w:szCs w:val="24"/>
        </w:rPr>
        <w:t xml:space="preserve">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странах, с оборотом компаний, доходами затронутых лиц и т.п.). Источниками данных для колич</w:t>
      </w:r>
      <w:r>
        <w:rPr>
          <w:rFonts w:ascii="Liberation Serif" w:hAnsi="Liberation Serif" w:cs="Times New Roman"/>
          <w:sz w:val="24"/>
          <w:szCs w:val="24"/>
        </w:rPr>
        <w:t xml:space="preserve">ественной оценки могут служить официальные статистические данные, результаты независимых мониторингов и оценок административных барьеров, официально установленные размеры тарифов, пошлин и т.п., данные о стоимости и распространенности посреднических услуг;</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 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 Наличие негативных экологических пос</w:t>
      </w:r>
      <w:r>
        <w:rPr>
          <w:rFonts w:ascii="Liberation Serif" w:hAnsi="Liberation Serif" w:cs="Times New Roman"/>
          <w:sz w:val="24"/>
          <w:szCs w:val="24"/>
        </w:rPr>
        <w:t xml:space="preserve">ледствий может быть подтверждено данными о нанесенном экологическом ущербе, заболеваемости и т.п. Негативное воздействие на состояние конкуренции может быть подтверждено данными анализа состояния конкуренции на конкретных товарных рынках. Негативное воздей</w:t>
      </w:r>
      <w:r>
        <w:rPr>
          <w:rFonts w:ascii="Liberation Serif" w:hAnsi="Liberation Serif" w:cs="Times New Roman"/>
          <w:sz w:val="24"/>
          <w:szCs w:val="24"/>
        </w:rPr>
        <w:t xml:space="preserve">ствие на условия ведения предпринимательской деятельности, деловой и инвестиционный климат может подтверждаться результатами опросов предпринимателей, данными исследований делового и инвестиционного климата, в том числе международными, и иными материалами.</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Орган-разработчик может указать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r/>
    </w:p>
    <w:p>
      <w:pPr>
        <w:pStyle w:val="816"/>
        <w:ind w:firstLine="708"/>
        <w:jc w:val="both"/>
        <w:rPr>
          <w:rFonts w:ascii="Liberation Serif" w:hAnsi="Liberation Serif" w:cs="Times New Roman"/>
          <w:sz w:val="24"/>
          <w:szCs w:val="24"/>
          <w:u w:val="single"/>
        </w:rPr>
      </w:pPr>
      <w:r>
        <w:rPr>
          <w:rFonts w:ascii="Liberation Serif" w:hAnsi="Liberation Serif" w:cs="Times New Roman"/>
          <w:sz w:val="24"/>
          <w:szCs w:val="24"/>
          <w:u w:val="single"/>
        </w:rPr>
        <w:t xml:space="preserve">Негативных эффектов не выявлено;</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   (место для текстового описания)</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2.5. Причины возникновения проблемы и факторы, поддерживающие ее существование:</w:t>
      </w:r>
      <w:r>
        <w:rPr>
          <w:rFonts w:ascii="Liberation Serif" w:hAnsi="Liberation Serif" w:cs="Times New Roman"/>
          <w:sz w:val="24"/>
          <w:szCs w:val="24"/>
        </w:rPr>
        <w:t xml:space="preserve"> </w:t>
      </w:r>
      <w:r>
        <w:rPr>
          <w:rFonts w:ascii="Liberation Serif" w:hAnsi="Liberation Serif" w:cs="Times New Roman"/>
          <w:sz w:val="24"/>
          <w:szCs w:val="24"/>
          <w:u w:val="single"/>
        </w:rPr>
        <w:t xml:space="preserve">отсутствуют;</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2.6. Причины невозможности решения проблемы участниками соответствующих отношений самостоятельно, без вмешательства органом местного самоуправления: </w:t>
      </w:r>
      <w:r>
        <w:rPr>
          <w:rFonts w:ascii="Liberation Serif" w:hAnsi="Liberation Serif" w:cs="Times New Roman"/>
          <w:sz w:val="24"/>
          <w:szCs w:val="24"/>
          <w:u w:val="single"/>
        </w:rPr>
        <w:t xml:space="preserve">отсутствуют;</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2.7. Опыт решения </w:t>
      </w:r>
      <w:r>
        <w:rPr>
          <w:rFonts w:ascii="Liberation Serif" w:hAnsi="Liberation Serif" w:cs="Times New Roman"/>
          <w:sz w:val="24"/>
          <w:szCs w:val="24"/>
        </w:rPr>
        <w:t xml:space="preserve">аналогичных проблем</w:t>
      </w:r>
      <w:r>
        <w:rPr>
          <w:rFonts w:ascii="Liberation Serif" w:hAnsi="Liberation Serif" w:cs="Times New Roman"/>
          <w:sz w:val="24"/>
          <w:szCs w:val="24"/>
        </w:rPr>
        <w:t xml:space="preserve"> в других муниципальных образованиях, субъектах Российской Федерации:</w:t>
      </w:r>
      <w:r>
        <w:rPr>
          <w:rFonts w:ascii="Liberation Serif" w:hAnsi="Liberation Serif" w:cs="Times New Roman"/>
          <w:sz w:val="24"/>
          <w:szCs w:val="24"/>
        </w:rPr>
        <w:t xml:space="preserve">_____</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2.8. Источники данных: </w:t>
      </w:r>
      <w:r>
        <w:rPr>
          <w:rFonts w:ascii="Liberation Serif" w:hAnsi="Liberation Serif" w:cs="Times New Roman"/>
          <w:sz w:val="24"/>
          <w:szCs w:val="24"/>
        </w:rPr>
        <w:t xml:space="preserve">________</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2.9. Иная информация о проблеме:</w:t>
      </w:r>
      <w:r>
        <w:rPr>
          <w:rFonts w:ascii="Liberation Serif" w:hAnsi="Liberation Serif" w:cs="Times New Roman"/>
          <w:sz w:val="24"/>
          <w:szCs w:val="24"/>
        </w:rPr>
        <w:t xml:space="preserve"> _______ </w:t>
      </w:r>
      <w:r/>
    </w:p>
    <w:p>
      <w:pPr>
        <w:pStyle w:val="816"/>
        <w:ind w:firstLine="708"/>
        <w:jc w:val="both"/>
        <w:rPr>
          <w:rFonts w:ascii="Liberation Serif" w:hAnsi="Liberation Serif" w:cs="Times New Roman"/>
          <w:sz w:val="24"/>
          <w:szCs w:val="24"/>
        </w:rPr>
      </w:pPr>
      <w:r/>
      <w:bookmarkStart w:id="2" w:name="P443"/>
      <w:r/>
      <w:bookmarkEnd w:id="2"/>
      <w:r>
        <w:rPr>
          <w:rFonts w:ascii="Liberation Serif" w:hAnsi="Liberation Serif" w:cs="Times New Roman"/>
          <w:sz w:val="24"/>
          <w:szCs w:val="24"/>
        </w:rPr>
        <w:t xml:space="preserve">3. Определение целей предлагаемого правового регулирования и</w:t>
      </w:r>
      <w:r/>
    </w:p>
    <w:p>
      <w:pPr>
        <w:pStyle w:val="816"/>
        <w:jc w:val="both"/>
        <w:rPr>
          <w:rFonts w:ascii="Liberation Serif" w:hAnsi="Liberation Serif" w:cs="Times New Roman"/>
          <w:sz w:val="24"/>
          <w:szCs w:val="24"/>
        </w:rPr>
      </w:pPr>
      <w:r>
        <w:rPr>
          <w:rFonts w:ascii="Liberation Serif" w:hAnsi="Liberation Serif" w:cs="Times New Roman"/>
          <w:sz w:val="24"/>
          <w:szCs w:val="24"/>
        </w:rPr>
        <w:t xml:space="preserve">индикаторов для оценки их достижения:</w:t>
      </w:r>
      <w:r/>
    </w:p>
    <w:tbl>
      <w:tblPr>
        <w:tblW w:w="9582" w:type="dxa"/>
        <w:jc w:val="center"/>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2665"/>
        <w:gridCol w:w="3175"/>
        <w:gridCol w:w="3742"/>
      </w:tblGrid>
      <w:tr>
        <w:trPr>
          <w:jc w:val="center"/>
        </w:trPr>
        <w:tc>
          <w:tcPr>
            <w:tcW w:w="266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3.1. Цели предлагаемого правового регулирования</w:t>
            </w:r>
            <w:r/>
          </w:p>
        </w:tc>
        <w:tc>
          <w:tcPr>
            <w:tcW w:w="317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3.2. Сроки достижения целей предлагаемого правового регулирования</w:t>
            </w:r>
            <w:r/>
          </w:p>
        </w:tc>
        <w:tc>
          <w:tcPr>
            <w:tcW w:w="3742"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3.3. Периодичность мониторинга достижения целей предлагаемого правового регулирования</w:t>
            </w:r>
            <w:r/>
          </w:p>
        </w:tc>
      </w:tr>
      <w:tr>
        <w:trPr>
          <w:jc w:val="center"/>
        </w:trPr>
        <w:tc>
          <w:tcPr>
            <w:tcW w:w="266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(Цель 1)</w:t>
            </w:r>
            <w:r/>
          </w:p>
        </w:tc>
        <w:tc>
          <w:tcPr>
            <w:tcW w:w="317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3742"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66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(Цель 2)</w:t>
            </w:r>
            <w:r/>
          </w:p>
        </w:tc>
        <w:tc>
          <w:tcPr>
            <w:tcW w:w="317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3742"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66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(Цель 3)</w:t>
            </w:r>
            <w:r/>
          </w:p>
        </w:tc>
        <w:tc>
          <w:tcPr>
            <w:tcW w:w="317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3742"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9"/>
        <w:jc w:val="both"/>
        <w:spacing w:before="120"/>
        <w:rPr>
          <w:rFonts w:ascii="Liberation Serif" w:hAnsi="Liberation Serif" w:cs="Times New Roman"/>
          <w:sz w:val="24"/>
          <w:szCs w:val="24"/>
        </w:rPr>
      </w:pPr>
      <w:r>
        <w:rPr>
          <w:rFonts w:ascii="Liberation Serif" w:hAnsi="Liberation Serif" w:cs="Times New Roman"/>
          <w:sz w:val="24"/>
          <w:szCs w:val="24"/>
        </w:rPr>
        <w:t xml:space="preserve">3.4. Действующие нормативные правовые акты, поручения,</w:t>
      </w:r>
      <w:r>
        <w:rPr>
          <w:rFonts w:ascii="Liberation Serif" w:hAnsi="Liberation Serif" w:cs="Times New Roman"/>
          <w:sz w:val="24"/>
          <w:szCs w:val="24"/>
        </w:rPr>
        <w:t xml:space="preserve">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_____________________________________________________________________________</w:t>
      </w:r>
      <w:r/>
    </w:p>
    <w:p>
      <w:pPr>
        <w:pStyle w:val="816"/>
        <w:jc w:val="both"/>
        <w:rPr>
          <w:rFonts w:ascii="Liberation Serif" w:hAnsi="Liberation Serif" w:cs="Times New Roman"/>
          <w:sz w:val="24"/>
          <w:szCs w:val="24"/>
        </w:rPr>
      </w:pPr>
      <w:r>
        <w:rPr>
          <w:rFonts w:ascii="Liberation Serif" w:hAnsi="Liberation Serif" w:cs="Times New Roman"/>
          <w:sz w:val="24"/>
          <w:szCs w:val="24"/>
        </w:rPr>
        <w:t xml:space="preserve">(указывается нормативный правовой акт более высокого уровня либо инициативный порядок разработки)</w:t>
      </w:r>
      <w:r/>
    </w:p>
    <w:p>
      <w:pPr>
        <w:pStyle w:val="815"/>
        <w:jc w:val="center"/>
        <w:rPr>
          <w:rFonts w:ascii="Liberation Serif" w:hAnsi="Liberation Serif"/>
          <w:sz w:val="24"/>
          <w:szCs w:val="24"/>
        </w:rPr>
      </w:pPr>
      <w:r>
        <w:rPr>
          <w:rFonts w:ascii="Liberation Serif" w:hAnsi="Liberation Serif"/>
          <w:sz w:val="24"/>
          <w:szCs w:val="24"/>
        </w:rPr>
      </w:r>
      <w:r/>
    </w:p>
    <w:tbl>
      <w:tblPr>
        <w:tblW w:w="0" w:type="auto"/>
        <w:jc w:val="center"/>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2438"/>
        <w:gridCol w:w="3005"/>
        <w:gridCol w:w="1531"/>
        <w:gridCol w:w="2438"/>
      </w:tblGrid>
      <w:tr>
        <w:trPr>
          <w:jc w:val="center"/>
        </w:trPr>
        <w:tc>
          <w:tcPr>
            <w:tcW w:w="2438" w:type="dxa"/>
            <w:textDirection w:val="lrTb"/>
            <w:noWrap w:val="false"/>
          </w:tcPr>
          <w:p>
            <w:pPr>
              <w:pStyle w:val="816"/>
              <w:jc w:val="center"/>
              <w:rPr>
                <w:rFonts w:ascii="Liberation Serif" w:hAnsi="Liberation Serif" w:cs="Times New Roman"/>
                <w:sz w:val="24"/>
                <w:szCs w:val="24"/>
              </w:rPr>
            </w:pPr>
            <w:r>
              <w:rPr>
                <w:rFonts w:ascii="Liberation Serif" w:hAnsi="Liberation Serif" w:cs="Times New Roman"/>
                <w:sz w:val="24"/>
                <w:szCs w:val="24"/>
              </w:rPr>
              <w:t xml:space="preserve">3.5. Цели предлагаемого правового регулирования</w:t>
            </w:r>
            <w:r/>
          </w:p>
        </w:tc>
        <w:tc>
          <w:tcPr>
            <w:tcW w:w="3005" w:type="dxa"/>
            <w:textDirection w:val="lrTb"/>
            <w:noWrap w:val="false"/>
          </w:tcPr>
          <w:p>
            <w:pPr>
              <w:pStyle w:val="816"/>
              <w:jc w:val="center"/>
              <w:rPr>
                <w:rFonts w:ascii="Liberation Serif" w:hAnsi="Liberation Serif" w:cs="Times New Roman"/>
                <w:sz w:val="24"/>
                <w:szCs w:val="24"/>
              </w:rPr>
            </w:pPr>
            <w:r>
              <w:rPr>
                <w:rFonts w:ascii="Liberation Serif" w:hAnsi="Liberation Serif" w:cs="Times New Roman"/>
                <w:sz w:val="24"/>
                <w:szCs w:val="24"/>
              </w:rPr>
              <w:t xml:space="preserve">3.6. Индикаторы достижения целей предлагаемого правового регулирования</w:t>
            </w:r>
            <w:r/>
          </w:p>
        </w:tc>
        <w:tc>
          <w:tcPr>
            <w:tcW w:w="1531" w:type="dxa"/>
            <w:textDirection w:val="lrTb"/>
            <w:noWrap w:val="false"/>
          </w:tcPr>
          <w:p>
            <w:pPr>
              <w:pStyle w:val="816"/>
              <w:jc w:val="center"/>
              <w:rPr>
                <w:rFonts w:ascii="Liberation Serif" w:hAnsi="Liberation Serif" w:cs="Times New Roman"/>
                <w:sz w:val="24"/>
                <w:szCs w:val="24"/>
              </w:rPr>
            </w:pPr>
            <w:r>
              <w:rPr>
                <w:rFonts w:ascii="Liberation Serif" w:hAnsi="Liberation Serif" w:cs="Times New Roman"/>
                <w:sz w:val="24"/>
                <w:szCs w:val="24"/>
              </w:rPr>
              <w:t xml:space="preserve">3.7. Единица измерения индикаторов</w:t>
            </w:r>
            <w:r/>
          </w:p>
        </w:tc>
        <w:tc>
          <w:tcPr>
            <w:tcW w:w="2438" w:type="dxa"/>
            <w:textDirection w:val="lrTb"/>
            <w:noWrap w:val="false"/>
          </w:tcPr>
          <w:p>
            <w:pPr>
              <w:pStyle w:val="816"/>
              <w:jc w:val="center"/>
              <w:rPr>
                <w:rFonts w:ascii="Liberation Serif" w:hAnsi="Liberation Serif" w:cs="Times New Roman"/>
                <w:sz w:val="24"/>
                <w:szCs w:val="24"/>
              </w:rPr>
            </w:pPr>
            <w:r>
              <w:rPr>
                <w:rFonts w:ascii="Liberation Serif" w:hAnsi="Liberation Serif" w:cs="Times New Roman"/>
                <w:sz w:val="24"/>
                <w:szCs w:val="24"/>
              </w:rPr>
              <w:t xml:space="preserve">3.8. Целевые значения индикаторов по годам</w:t>
            </w:r>
            <w:r/>
          </w:p>
        </w:tc>
      </w:tr>
      <w:tr>
        <w:trPr>
          <w:jc w:val="center"/>
        </w:trPr>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t xml:space="preserve">Цель 1</w:t>
            </w:r>
            <w:r/>
          </w:p>
        </w:tc>
        <w:tc>
          <w:tcPr>
            <w:tcW w:w="3005"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t xml:space="preserve">1.1. Индикатор</w:t>
            </w:r>
            <w:r/>
          </w:p>
        </w:tc>
        <w:tc>
          <w:tcPr>
            <w:tcW w:w="153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3005"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153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t xml:space="preserve">Цель 2</w:t>
            </w:r>
            <w:r/>
          </w:p>
        </w:tc>
        <w:tc>
          <w:tcPr>
            <w:tcW w:w="3005"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t xml:space="preserve">1.2. Индикатор</w:t>
            </w:r>
            <w:r/>
          </w:p>
        </w:tc>
        <w:tc>
          <w:tcPr>
            <w:tcW w:w="153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3005"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153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2438"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9"/>
        <w:jc w:val="both"/>
        <w:spacing w:before="120"/>
        <w:rPr>
          <w:rFonts w:ascii="Liberation Serif" w:hAnsi="Liberation Serif" w:cs="Times New Roman"/>
          <w:sz w:val="24"/>
          <w:szCs w:val="24"/>
        </w:rPr>
      </w:pPr>
      <w:r>
        <w:rPr>
          <w:rFonts w:ascii="Liberation Serif" w:hAnsi="Liberation Serif" w:cs="Times New Roman"/>
          <w:sz w:val="24"/>
          <w:szCs w:val="24"/>
        </w:rPr>
        <w:t xml:space="preserve">3.9. Методы расчета индикаторов достижения целей предлагаемого правового регулирования, источники информации для расчетов:______________________________</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3.10. Оценка затрат на проведение мониторинга достижения целей предлагаемого правового регулирования: </w:t>
      </w:r>
      <w:r>
        <w:rPr>
          <w:rFonts w:ascii="Liberation Serif" w:hAnsi="Liberation Serif" w:cs="Times New Roman"/>
          <w:sz w:val="24"/>
          <w:szCs w:val="24"/>
          <w:u w:val="single"/>
        </w:rPr>
        <w:t xml:space="preserve">затраты отсутствуют;</w:t>
      </w:r>
      <w:r/>
    </w:p>
    <w:p>
      <w:pPr>
        <w:pStyle w:val="816"/>
        <w:ind w:firstLine="708"/>
        <w:jc w:val="both"/>
        <w:rPr>
          <w:rFonts w:ascii="Liberation Serif" w:hAnsi="Liberation Serif" w:cs="Times New Roman"/>
          <w:sz w:val="24"/>
          <w:szCs w:val="24"/>
        </w:rPr>
      </w:pPr>
      <w:r>
        <w:rPr>
          <w:rFonts w:ascii="Liberation Serif" w:hAnsi="Liberation Serif" w:cs="Times New Roman"/>
          <w:sz w:val="24"/>
          <w:szCs w:val="24"/>
        </w:rPr>
        <w:t xml:space="preserve">4. Качественная характеристика и оценка численности потенциальных адресатов предлагаемого правового регулирования (их групп):</w:t>
      </w:r>
      <w:r/>
    </w:p>
    <w:tbl>
      <w:tblPr>
        <w:tblW w:w="0" w:type="auto"/>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5783"/>
        <w:gridCol w:w="2041"/>
        <w:gridCol w:w="1701"/>
      </w:tblGrid>
      <w:tr>
        <w:trPr/>
        <w:tc>
          <w:tcPr>
            <w:tcW w:w="5783" w:type="dxa"/>
            <w:textDirection w:val="lrTb"/>
            <w:noWrap w:val="false"/>
          </w:tcPr>
          <w:p>
            <w:pPr>
              <w:pStyle w:val="816"/>
              <w:jc w:val="center"/>
              <w:rPr>
                <w:rFonts w:ascii="Liberation Serif" w:hAnsi="Liberation Serif" w:cs="Times New Roman"/>
                <w:sz w:val="24"/>
                <w:szCs w:val="24"/>
              </w:rPr>
            </w:pPr>
            <w:r/>
            <w:bookmarkStart w:id="3" w:name="P500"/>
            <w:r/>
            <w:bookmarkEnd w:id="3"/>
            <w:r>
              <w:rPr>
                <w:rFonts w:ascii="Liberation Serif" w:hAnsi="Liberation Serif" w:cs="Times New Roman"/>
                <w:sz w:val="24"/>
                <w:szCs w:val="24"/>
              </w:rPr>
              <w:t xml:space="preserve">4.1. Группы потенциальных адресатов предлагаемого правового регулирования (краткое описание их качественных характеристик)</w:t>
            </w:r>
            <w:r/>
          </w:p>
        </w:tc>
        <w:tc>
          <w:tcPr>
            <w:tcW w:w="2041" w:type="dxa"/>
            <w:textDirection w:val="lrTb"/>
            <w:noWrap w:val="false"/>
          </w:tcPr>
          <w:p>
            <w:pPr>
              <w:pStyle w:val="816"/>
              <w:jc w:val="center"/>
              <w:rPr>
                <w:rFonts w:ascii="Liberation Serif" w:hAnsi="Liberation Serif" w:cs="Times New Roman"/>
                <w:sz w:val="24"/>
                <w:szCs w:val="24"/>
              </w:rPr>
            </w:pPr>
            <w:r>
              <w:rPr>
                <w:rFonts w:ascii="Liberation Serif" w:hAnsi="Liberation Serif" w:cs="Times New Roman"/>
                <w:sz w:val="24"/>
                <w:szCs w:val="24"/>
              </w:rPr>
              <w:t xml:space="preserve">4.2. Количество участников группы</w:t>
            </w:r>
            <w:r/>
          </w:p>
        </w:tc>
        <w:tc>
          <w:tcPr>
            <w:tcW w:w="1701" w:type="dxa"/>
            <w:textDirection w:val="lrTb"/>
            <w:noWrap w:val="false"/>
          </w:tcPr>
          <w:p>
            <w:pPr>
              <w:pStyle w:val="816"/>
              <w:jc w:val="center"/>
              <w:rPr>
                <w:rFonts w:ascii="Liberation Serif" w:hAnsi="Liberation Serif" w:cs="Times New Roman"/>
                <w:sz w:val="24"/>
                <w:szCs w:val="24"/>
              </w:rPr>
            </w:pPr>
            <w:r>
              <w:rPr>
                <w:rFonts w:ascii="Liberation Serif" w:hAnsi="Liberation Serif" w:cs="Times New Roman"/>
                <w:sz w:val="24"/>
                <w:szCs w:val="24"/>
              </w:rPr>
              <w:t xml:space="preserve">4.3. Источники данных</w:t>
            </w:r>
            <w:r/>
          </w:p>
        </w:tc>
      </w:tr>
      <w:tr>
        <w:trPr/>
        <w:tc>
          <w:tcPr>
            <w:tcW w:w="5783"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t xml:space="preserve">(Группа 1)</w:t>
            </w:r>
            <w:r/>
          </w:p>
        </w:tc>
        <w:tc>
          <w:tcPr>
            <w:tcW w:w="204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170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r>
      <w:tr>
        <w:trPr/>
        <w:tc>
          <w:tcPr>
            <w:tcW w:w="5783"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t xml:space="preserve">(Группа 2)</w:t>
            </w:r>
            <w:r/>
          </w:p>
        </w:tc>
        <w:tc>
          <w:tcPr>
            <w:tcW w:w="204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170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r>
      <w:tr>
        <w:trPr/>
        <w:tc>
          <w:tcPr>
            <w:tcW w:w="5783"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t xml:space="preserve">(Группа 3)</w:t>
            </w:r>
            <w:r/>
          </w:p>
        </w:tc>
        <w:tc>
          <w:tcPr>
            <w:tcW w:w="204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c>
          <w:tcPr>
            <w:tcW w:w="1701" w:type="dxa"/>
            <w:textDirection w:val="lrTb"/>
            <w:noWrap w:val="false"/>
          </w:tcPr>
          <w:p>
            <w:pPr>
              <w:pStyle w:val="816"/>
              <w:jc w:val="both"/>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9"/>
        <w:jc w:val="both"/>
        <w:spacing w:before="120"/>
        <w:rPr>
          <w:rFonts w:ascii="Liberation Serif" w:hAnsi="Liberation Serif" w:cs="Times New Roman"/>
          <w:sz w:val="24"/>
          <w:szCs w:val="24"/>
        </w:rPr>
      </w:pPr>
      <w:r>
        <w:rPr>
          <w:rFonts w:ascii="Liberation Serif" w:hAnsi="Liberation Serif" w:cs="Times New Roman"/>
          <w:sz w:val="24"/>
          <w:szCs w:val="24"/>
        </w:rPr>
        <w:t xml:space="preserve">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p>
    <w:tbl>
      <w:tblPr>
        <w:tblW w:w="0" w:type="auto"/>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2381"/>
        <w:gridCol w:w="2098"/>
        <w:gridCol w:w="1191"/>
        <w:gridCol w:w="2324"/>
        <w:gridCol w:w="1587"/>
      </w:tblGrid>
      <w:tr>
        <w:trPr/>
        <w:tc>
          <w:tcPr>
            <w:tcW w:w="2381" w:type="dxa"/>
            <w:textDirection w:val="lrTb"/>
            <w:noWrap w:val="false"/>
          </w:tcPr>
          <w:p>
            <w:pPr>
              <w:pStyle w:val="815"/>
              <w:jc w:val="center"/>
              <w:rPr>
                <w:rFonts w:ascii="Liberation Serif" w:hAnsi="Liberation Serif" w:cs="Times New Roman"/>
                <w:sz w:val="24"/>
                <w:szCs w:val="24"/>
              </w:rPr>
            </w:pPr>
            <w:r/>
            <w:bookmarkStart w:id="4" w:name="P518"/>
            <w:r/>
            <w:bookmarkEnd w:id="4"/>
            <w:r>
              <w:rPr>
                <w:rFonts w:ascii="Liberation Serif" w:hAnsi="Liberation Serif" w:cs="Times New Roman"/>
                <w:sz w:val="24"/>
                <w:szCs w:val="24"/>
              </w:rPr>
              <w:t xml:space="preserve">5.1. Наименование функции (полномочия, обязанности или права)</w:t>
            </w:r>
            <w:r/>
          </w:p>
        </w:tc>
        <w:tc>
          <w:tcPr>
            <w:tcW w:w="2098"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5.2. Характер функции (новая/изменяемая/отменяемая)</w:t>
            </w:r>
            <w:r/>
          </w:p>
        </w:tc>
        <w:tc>
          <w:tcPr>
            <w:tcW w:w="1191"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5.3. </w:t>
            </w:r>
            <w:r>
              <w:rPr>
                <w:rFonts w:ascii="Liberation Serif" w:hAnsi="Liberation Serif" w:cs="Times New Roman"/>
                <w:sz w:val="24"/>
                <w:szCs w:val="24"/>
              </w:rPr>
              <w:t xml:space="preserve">Предпола-гаемый</w:t>
            </w:r>
            <w:r>
              <w:rPr>
                <w:rFonts w:ascii="Liberation Serif" w:hAnsi="Liberation Serif" w:cs="Times New Roman"/>
                <w:sz w:val="24"/>
                <w:szCs w:val="24"/>
              </w:rPr>
              <w:t xml:space="preserve"> порядок </w:t>
            </w:r>
            <w:r>
              <w:rPr>
                <w:rFonts w:ascii="Liberation Serif" w:hAnsi="Liberation Serif" w:cs="Times New Roman"/>
                <w:sz w:val="24"/>
                <w:szCs w:val="24"/>
              </w:rPr>
              <w:t xml:space="preserve">реализа-ции</w:t>
            </w:r>
            <w:r/>
          </w:p>
        </w:tc>
        <w:tc>
          <w:tcPr>
            <w:tcW w:w="2324"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5.4. Оценка изменения трудовых затрат (чел./час в год), изменения численности сотрудников (чел.)</w:t>
            </w:r>
            <w:r/>
          </w:p>
        </w:tc>
        <w:tc>
          <w:tcPr>
            <w:tcW w:w="1587"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5.5. Оценка изменения потребностей в других ресурсах</w:t>
            </w:r>
            <w:r/>
          </w:p>
        </w:tc>
      </w:tr>
      <w:tr>
        <w:trPr/>
        <w:tc>
          <w:tcPr>
            <w:gridSpan w:val="5"/>
            <w:tcW w:w="95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1. Наименование структурного подразделения органа местного самоуправления</w:t>
            </w:r>
            <w:r/>
          </w:p>
        </w:tc>
      </w:tr>
      <w:tr>
        <w:trPr/>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Функция (полномочие, обязанность или право)</w:t>
            </w:r>
            <w:r/>
          </w:p>
        </w:tc>
        <w:tc>
          <w:tcPr>
            <w:tcW w:w="2098"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232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587"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Функция (полномочие, обязанность или право)</w:t>
            </w:r>
            <w:r/>
          </w:p>
        </w:tc>
        <w:tc>
          <w:tcPr>
            <w:tcW w:w="2098"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232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587"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gridSpan w:val="5"/>
            <w:tcW w:w="95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2. Наименование структурного подразделения органа местного самоуправления</w:t>
            </w:r>
            <w:r/>
          </w:p>
        </w:tc>
      </w:tr>
      <w:tr>
        <w:trPr/>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Функция (полномочие, </w:t>
            </w:r>
            <w:r>
              <w:rPr>
                <w:rFonts w:ascii="Liberation Serif" w:hAnsi="Liberation Serif" w:cs="Times New Roman"/>
                <w:sz w:val="24"/>
                <w:szCs w:val="24"/>
              </w:rPr>
              <w:t xml:space="preserve">обязанность или право)</w:t>
            </w:r>
            <w:r/>
          </w:p>
        </w:tc>
        <w:tc>
          <w:tcPr>
            <w:tcW w:w="2098"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232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587"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Функция (полномочие, обязанность или право)</w:t>
            </w:r>
            <w:r/>
          </w:p>
        </w:tc>
        <w:tc>
          <w:tcPr>
            <w:tcW w:w="2098"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232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587"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9"/>
        <w:jc w:val="both"/>
        <w:spacing w:before="120"/>
        <w:rPr>
          <w:rFonts w:ascii="Liberation Serif" w:hAnsi="Liberation Serif" w:cs="Times New Roman"/>
          <w:sz w:val="24"/>
          <w:szCs w:val="24"/>
        </w:rPr>
      </w:pPr>
      <w:r>
        <w:rPr>
          <w:rFonts w:ascii="Liberation Serif" w:hAnsi="Liberation Serif" w:cs="Times New Roman"/>
          <w:sz w:val="24"/>
          <w:szCs w:val="24"/>
        </w:rPr>
        <w:t xml:space="preserve">6. Оценка дополнительных расходов (доходов) </w:t>
      </w:r>
      <w:r>
        <w:rPr>
          <w:rFonts w:ascii="Liberation Serif" w:hAnsi="Liberation Serif" w:cs="Times New Roman" w:eastAsiaTheme="minorHAnsi"/>
          <w:sz w:val="24"/>
          <w:szCs w:val="24"/>
          <w:lang w:eastAsia="en-US"/>
        </w:rPr>
        <w:t xml:space="preserve">бюджет района, бюджет города</w:t>
      </w:r>
      <w:r>
        <w:rPr>
          <w:rFonts w:ascii="Liberation Serif" w:hAnsi="Liberation Serif" w:cs="Times New Roman" w:eastAsiaTheme="minorHAnsi"/>
          <w:sz w:val="24"/>
          <w:szCs w:val="24"/>
        </w:rPr>
        <w:t xml:space="preserve">, связанных с введением предлагаемого правового регулирования:</w:t>
      </w:r>
      <w:r>
        <w:rPr>
          <w:rFonts w:eastAsiaTheme="minorHAnsi"/>
        </w:rPr>
      </w:r>
      <w:r>
        <w:rPr>
          <w:rFonts w:eastAsiaTheme="minorHAnsi"/>
        </w:rPr>
      </w:r>
    </w:p>
    <w:tbl>
      <w:tblPr>
        <w:tblW w:w="0" w:type="auto"/>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3038"/>
        <w:gridCol w:w="4139"/>
        <w:gridCol w:w="2381"/>
      </w:tblGrid>
      <w:tr>
        <w:trPr/>
        <w:tc>
          <w:tcPr>
            <w:tcW w:w="3038"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6.1. Наименование функции (полномочия, обязанности или права) (в соответствии с пунктом 5.1)</w:t>
            </w:r>
            <w:r/>
          </w:p>
        </w:tc>
        <w:tc>
          <w:tcPr>
            <w:tcW w:w="4139"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6.2. Виды расходов (возможных поступлений) бюджет района, бюджет города</w:t>
            </w:r>
            <w:r/>
          </w:p>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2381"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6.3. Количественная оценка расходов и возможных поступлений (млн. рублей)</w:t>
            </w:r>
            <w:r/>
          </w:p>
        </w:tc>
      </w:tr>
      <w:tr>
        <w:trPr/>
        <w:tc>
          <w:tcPr>
            <w:gridSpan w:val="3"/>
            <w:tcW w:w="9558"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Наименование органа местного самоуправления </w:t>
            </w:r>
            <w:r/>
          </w:p>
        </w:tc>
      </w:tr>
      <w:tr>
        <w:trPr/>
        <w:tc>
          <w:tcPr>
            <w:tcW w:w="3038" w:type="dxa"/>
            <w:vMerge w:val="restart"/>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1.1. Функция (полномочие, обязанность или право)</w:t>
            </w:r>
            <w:r/>
          </w:p>
        </w:tc>
        <w:tc>
          <w:tcPr>
            <w:tcW w:w="4139"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единовременные расходы в _____ </w:t>
            </w:r>
            <w:r>
              <w:rPr>
                <w:rFonts w:ascii="Liberation Serif" w:hAnsi="Liberation Serif" w:cs="Times New Roman"/>
                <w:sz w:val="24"/>
                <w:szCs w:val="24"/>
              </w:rPr>
              <w:t xml:space="preserve">г</w:t>
            </w:r>
            <w:r>
              <w:rPr>
                <w:rFonts w:ascii="Liberation Serif" w:hAnsi="Liberation Serif" w:cs="Times New Roman"/>
                <w:sz w:val="24"/>
                <w:szCs w:val="24"/>
              </w:rPr>
              <w:t xml:space="preserve">.</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3038" w:type="dxa"/>
            <w:vMerge w:val="continue"/>
            <w:textDirection w:val="lrTb"/>
            <w:noWrap w:val="false"/>
          </w:tcPr>
          <w:p>
            <w:pPr>
              <w:rPr>
                <w:rFonts w:ascii="Liberation Serif" w:hAnsi="Liberation Serif"/>
              </w:rPr>
            </w:pPr>
            <w:r>
              <w:rPr>
                <w:rFonts w:ascii="Liberation Serif" w:hAnsi="Liberation Serif"/>
              </w:rPr>
            </w:r>
            <w:r/>
          </w:p>
        </w:tc>
        <w:tc>
          <w:tcPr>
            <w:tcW w:w="4139"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периодические расходы за период _____ </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3038" w:type="dxa"/>
            <w:vMerge w:val="continue"/>
            <w:textDirection w:val="lrTb"/>
            <w:noWrap w:val="false"/>
          </w:tcPr>
          <w:p>
            <w:pPr>
              <w:rPr>
                <w:rFonts w:ascii="Liberation Serif" w:hAnsi="Liberation Serif"/>
              </w:rPr>
            </w:pPr>
            <w:r>
              <w:rPr>
                <w:rFonts w:ascii="Liberation Serif" w:hAnsi="Liberation Serif"/>
              </w:rPr>
            </w:r>
            <w:r/>
          </w:p>
        </w:tc>
        <w:tc>
          <w:tcPr>
            <w:tcW w:w="4139"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возможные доходы за период ______</w:t>
            </w:r>
            <w:r>
              <w:rPr>
                <w:rFonts w:ascii="Liberation Serif" w:hAnsi="Liberation Serif" w:cs="Times New Roman"/>
                <w:sz w:val="24"/>
                <w:szCs w:val="24"/>
              </w:rPr>
              <w:t xml:space="preserve"> .</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3038" w:type="dxa"/>
            <w:vMerge w:val="restart"/>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1.2. Функция (полномочие, обязанность или право)</w:t>
            </w:r>
            <w:r/>
          </w:p>
        </w:tc>
        <w:tc>
          <w:tcPr>
            <w:tcW w:w="4139"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единовременные расходы в ______ </w:t>
            </w:r>
            <w:r>
              <w:rPr>
                <w:rFonts w:ascii="Liberation Serif" w:hAnsi="Liberation Serif" w:cs="Times New Roman"/>
                <w:sz w:val="24"/>
                <w:szCs w:val="24"/>
              </w:rPr>
              <w:t xml:space="preserve">г</w:t>
            </w:r>
            <w:r>
              <w:rPr>
                <w:rFonts w:ascii="Liberation Serif" w:hAnsi="Liberation Serif" w:cs="Times New Roman"/>
                <w:sz w:val="24"/>
                <w:szCs w:val="24"/>
              </w:rPr>
              <w:t xml:space="preserve">.</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3038" w:type="dxa"/>
            <w:vMerge w:val="continue"/>
            <w:textDirection w:val="lrTb"/>
            <w:noWrap w:val="false"/>
          </w:tcPr>
          <w:p>
            <w:pPr>
              <w:rPr>
                <w:rFonts w:ascii="Liberation Serif" w:hAnsi="Liberation Serif"/>
              </w:rPr>
            </w:pPr>
            <w:r>
              <w:rPr>
                <w:rFonts w:ascii="Liberation Serif" w:hAnsi="Liberation Serif"/>
              </w:rPr>
            </w:r>
            <w:r/>
          </w:p>
        </w:tc>
        <w:tc>
          <w:tcPr>
            <w:tcW w:w="4139"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периодические расходы за период ______ </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3038" w:type="dxa"/>
            <w:vMerge w:val="continue"/>
            <w:textDirection w:val="lrTb"/>
            <w:noWrap w:val="false"/>
          </w:tcPr>
          <w:p>
            <w:pPr>
              <w:rPr>
                <w:rFonts w:ascii="Liberation Serif" w:hAnsi="Liberation Serif"/>
              </w:rPr>
            </w:pPr>
            <w:r>
              <w:rPr>
                <w:rFonts w:ascii="Liberation Serif" w:hAnsi="Liberation Serif"/>
              </w:rPr>
            </w:r>
            <w:r/>
          </w:p>
        </w:tc>
        <w:tc>
          <w:tcPr>
            <w:tcW w:w="4139"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возможные доходы за период ______ </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gridSpan w:val="2"/>
            <w:tcW w:w="7177"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Итого единовременные расходы за период _____ гг.</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gridSpan w:val="2"/>
            <w:tcW w:w="7177"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Итого периодические расходы за период _____ гг.</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gridSpan w:val="2"/>
            <w:tcW w:w="7177"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Итого возможные доходы за период _____ гг.</w:t>
            </w:r>
            <w:r/>
          </w:p>
        </w:tc>
        <w:tc>
          <w:tcPr>
            <w:tcW w:w="238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6.4. Другие сведения о дополнительных расходах (доходах) </w:t>
      </w:r>
      <w:r>
        <w:rPr>
          <w:rFonts w:ascii="Liberation Serif" w:hAnsi="Liberation Serif" w:cs="Times New Roman" w:eastAsiaTheme="minorHAnsi"/>
          <w:sz w:val="24"/>
          <w:szCs w:val="24"/>
          <w:lang w:eastAsia="en-US"/>
        </w:rPr>
        <w:t xml:space="preserve">бюджет района, бюджет города</w:t>
      </w:r>
      <w:r>
        <w:rPr>
          <w:rFonts w:ascii="Liberation Serif" w:hAnsi="Liberation Serif" w:cs="Times New Roman" w:eastAsiaTheme="minorHAnsi"/>
          <w:sz w:val="24"/>
          <w:szCs w:val="24"/>
        </w:rPr>
        <w:t xml:space="preserve">, возникающих в связи с введением предлагаемого правового регулирования:</w:t>
      </w:r>
      <w:r>
        <w:rPr>
          <w:rFonts w:ascii="Liberation Serif" w:hAnsi="Liberation Serif" w:cs="Times New Roman" w:eastAsiaTheme="minorHAnsi"/>
          <w:sz w:val="24"/>
          <w:szCs w:val="24"/>
        </w:rPr>
        <w:t xml:space="preserve"> </w:t>
      </w:r>
      <w:r>
        <w:rPr>
          <w:rFonts w:ascii="Liberation Serif" w:hAnsi="Liberation Serif" w:cs="Times New Roman" w:eastAsiaTheme="minorHAnsi"/>
          <w:sz w:val="24"/>
          <w:szCs w:val="24"/>
          <w:u w:val="single"/>
        </w:rPr>
        <w:t xml:space="preserve">отсутствуют;</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6.5. Источники данных: ___________________________________________________</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Pr>
          <w:rFonts w:eastAsiaTheme="minorHAnsi"/>
        </w:rPr>
      </w:r>
      <w:r>
        <w:rPr>
          <w:rFonts w:eastAsiaTheme="minorHAnsi"/>
        </w:rPr>
      </w:r>
    </w:p>
    <w:tbl>
      <w:tblPr>
        <w:tblW w:w="0" w:type="auto"/>
        <w:jc w:val="center"/>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2665"/>
        <w:gridCol w:w="3685"/>
        <w:gridCol w:w="1701"/>
        <w:gridCol w:w="1474"/>
      </w:tblGrid>
      <w:tr>
        <w:trPr>
          <w:jc w:val="center"/>
        </w:trPr>
        <w:tc>
          <w:tcPr>
            <w:tcW w:w="266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7.1. Группы потенциальных адресатов предлагаемого правового регулирования (в соответствии с пунктом 4.1 сводного отчета)</w:t>
            </w:r>
            <w:r/>
          </w:p>
        </w:tc>
        <w:tc>
          <w:tcPr>
            <w:tcW w:w="368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r/>
          </w:p>
        </w:tc>
        <w:tc>
          <w:tcPr>
            <w:tcW w:w="1701"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7.3. Описание расходов и возможных доходов, связанных с введением предлагаемого правового регулирования</w:t>
            </w:r>
            <w:r/>
          </w:p>
        </w:tc>
        <w:tc>
          <w:tcPr>
            <w:tcW w:w="1474"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7.4. Количественная оценка (млн. рублей)</w:t>
            </w:r>
            <w:r/>
          </w:p>
        </w:tc>
      </w:tr>
      <w:tr>
        <w:trPr>
          <w:jc w:val="center"/>
        </w:trPr>
        <w:tc>
          <w:tcPr>
            <w:tcW w:w="2665" w:type="dxa"/>
            <w:vMerge w:val="restart"/>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Группа 1</w:t>
            </w:r>
            <w:r/>
          </w:p>
        </w:tc>
        <w:tc>
          <w:tcPr>
            <w:tcW w:w="3685"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70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47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665" w:type="dxa"/>
            <w:vMerge w:val="continue"/>
            <w:textDirection w:val="lrTb"/>
            <w:noWrap w:val="false"/>
          </w:tcPr>
          <w:p>
            <w:pPr>
              <w:rPr>
                <w:rFonts w:ascii="Liberation Serif" w:hAnsi="Liberation Serif"/>
              </w:rPr>
            </w:pPr>
            <w:r>
              <w:rPr>
                <w:rFonts w:ascii="Liberation Serif" w:hAnsi="Liberation Serif"/>
              </w:rPr>
            </w:r>
            <w:r/>
          </w:p>
        </w:tc>
        <w:tc>
          <w:tcPr>
            <w:tcW w:w="3685"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70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47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665" w:type="dxa"/>
            <w:vMerge w:val="restart"/>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Группа 2</w:t>
            </w:r>
            <w:r/>
          </w:p>
        </w:tc>
        <w:tc>
          <w:tcPr>
            <w:tcW w:w="3685"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70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47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2665" w:type="dxa"/>
            <w:vMerge w:val="continue"/>
            <w:textDirection w:val="lrTb"/>
            <w:noWrap w:val="false"/>
          </w:tcPr>
          <w:p>
            <w:pPr>
              <w:rPr>
                <w:rFonts w:ascii="Liberation Serif" w:hAnsi="Liberation Serif"/>
              </w:rPr>
            </w:pPr>
            <w:r>
              <w:rPr>
                <w:rFonts w:ascii="Liberation Serif" w:hAnsi="Liberation Serif"/>
              </w:rPr>
            </w:r>
            <w:r/>
          </w:p>
        </w:tc>
        <w:tc>
          <w:tcPr>
            <w:tcW w:w="3685"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70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47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9"/>
        <w:jc w:val="both"/>
        <w:spacing w:before="120"/>
        <w:rPr>
          <w:rFonts w:ascii="Liberation Serif" w:hAnsi="Liberation Serif" w:cs="Times New Roman"/>
          <w:sz w:val="24"/>
          <w:szCs w:val="24"/>
        </w:rPr>
      </w:pPr>
      <w:r>
        <w:rPr>
          <w:rFonts w:ascii="Liberation Serif" w:hAnsi="Liberation Serif" w:cs="Times New Roman" w:eastAsiaTheme="minorHAnsi"/>
          <w:sz w:val="24"/>
          <w:szCs w:val="24"/>
        </w:rPr>
        <w:t xml:space="preserve">7.5. Издержки и выгоды адресатов предлагаемого правового регулирования, не поддающиеся количественной оценке: ___________________________________________</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7.6. Источники данных: ___________________________________________________</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8. Оценка рисков неблагоприятных последствий применения предлагаемого правового регулирования:</w:t>
      </w:r>
      <w:r>
        <w:rPr>
          <w:rFonts w:eastAsiaTheme="minorHAnsi"/>
        </w:rPr>
      </w:r>
      <w:r>
        <w:rPr>
          <w:rFonts w:eastAsiaTheme="minorHAnsi"/>
        </w:rPr>
      </w:r>
    </w:p>
    <w:tbl>
      <w:tblPr>
        <w:tblW w:w="0" w:type="auto"/>
        <w:jc w:val="center"/>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1814"/>
        <w:gridCol w:w="3345"/>
        <w:gridCol w:w="1417"/>
        <w:gridCol w:w="2835"/>
      </w:tblGrid>
      <w:tr>
        <w:trPr>
          <w:jc w:val="center"/>
        </w:trPr>
        <w:tc>
          <w:tcPr>
            <w:tcW w:w="181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8.1. Виды рисков</w:t>
            </w:r>
            <w:r/>
          </w:p>
        </w:tc>
        <w:tc>
          <w:tcPr>
            <w:tcW w:w="334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8.2. Оценка вероятности наступления неблагоприятных последствий</w:t>
            </w:r>
            <w:r/>
          </w:p>
        </w:tc>
        <w:tc>
          <w:tcPr>
            <w:tcW w:w="1417"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8.3. Методы контроля рисков</w:t>
            </w:r>
            <w:r/>
          </w:p>
        </w:tc>
        <w:tc>
          <w:tcPr>
            <w:tcW w:w="283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8.4. </w:t>
            </w:r>
            <w:r>
              <w:rPr>
                <w:rFonts w:ascii="Liberation Serif" w:hAnsi="Liberation Serif" w:cs="Times New Roman"/>
                <w:sz w:val="24"/>
                <w:szCs w:val="24"/>
              </w:rPr>
              <w:t xml:space="preserve">Степень контроля рисков (полный/частичный/</w:t>
            </w:r>
            <w:r/>
          </w:p>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отсутствует)</w:t>
            </w:r>
            <w:r/>
          </w:p>
        </w:tc>
      </w:tr>
      <w:tr>
        <w:trPr>
          <w:jc w:val="center"/>
        </w:trPr>
        <w:tc>
          <w:tcPr>
            <w:tcW w:w="181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Риск 1</w:t>
            </w:r>
            <w:r/>
          </w:p>
        </w:tc>
        <w:tc>
          <w:tcPr>
            <w:tcW w:w="334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1417"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283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r>
      <w:tr>
        <w:trPr>
          <w:jc w:val="center"/>
        </w:trPr>
        <w:tc>
          <w:tcPr>
            <w:tcW w:w="1814"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Риск 2</w:t>
            </w:r>
            <w:r/>
          </w:p>
        </w:tc>
        <w:tc>
          <w:tcPr>
            <w:tcW w:w="334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1417"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c>
          <w:tcPr>
            <w:tcW w:w="2835"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9"/>
        <w:jc w:val="both"/>
        <w:spacing w:before="120"/>
        <w:rPr>
          <w:rFonts w:ascii="Liberation Serif" w:hAnsi="Liberation Serif" w:cs="Times New Roman"/>
          <w:sz w:val="24"/>
          <w:szCs w:val="24"/>
        </w:rPr>
      </w:pPr>
      <w:r>
        <w:rPr>
          <w:rFonts w:ascii="Liberation Serif" w:hAnsi="Liberation Serif" w:cs="Times New Roman" w:eastAsiaTheme="minorHAnsi"/>
          <w:sz w:val="24"/>
          <w:szCs w:val="24"/>
        </w:rPr>
        <w:t xml:space="preserve">8.5. Источники данных:__________________________________________________</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9. Сравнение возможных вариантов решения проблемы:</w:t>
      </w:r>
      <w:r>
        <w:rPr>
          <w:rFonts w:eastAsiaTheme="minorHAnsi"/>
        </w:rPr>
      </w:r>
      <w:r>
        <w:rPr>
          <w:rFonts w:eastAsiaTheme="minorHAnsi"/>
        </w:rPr>
      </w:r>
    </w:p>
    <w:tbl>
      <w:tblPr>
        <w:tblW w:w="0" w:type="auto"/>
        <w:tblInd w:w="6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62" w:type="dxa"/>
          <w:top w:w="102" w:type="dxa"/>
          <w:right w:w="62" w:type="dxa"/>
          <w:bottom w:w="102" w:type="dxa"/>
        </w:tblCellMar>
        <w:tblLook w:val="0000" w:firstRow="0" w:lastRow="0" w:firstColumn="0" w:lastColumn="0" w:noHBand="0" w:noVBand="0"/>
      </w:tblPr>
      <w:tblGrid>
        <w:gridCol w:w="5953"/>
        <w:gridCol w:w="1191"/>
        <w:gridCol w:w="1191"/>
        <w:gridCol w:w="1191"/>
      </w:tblGrid>
      <w:tr>
        <w:trPr/>
        <w:tc>
          <w:tcPr>
            <w:tcW w:w="5953"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Вариант 1</w:t>
            </w:r>
            <w:r/>
          </w:p>
        </w:tc>
        <w:tc>
          <w:tcPr>
            <w:tcW w:w="1191"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Вариант 2</w:t>
            </w:r>
            <w:r/>
          </w:p>
        </w:tc>
        <w:tc>
          <w:tcPr>
            <w:tcW w:w="1191" w:type="dxa"/>
            <w:textDirection w:val="lrTb"/>
            <w:noWrap w:val="false"/>
          </w:tcPr>
          <w:p>
            <w:pPr>
              <w:pStyle w:val="815"/>
              <w:jc w:val="center"/>
              <w:rPr>
                <w:rFonts w:ascii="Liberation Serif" w:hAnsi="Liberation Serif" w:cs="Times New Roman"/>
                <w:sz w:val="24"/>
                <w:szCs w:val="24"/>
              </w:rPr>
            </w:pPr>
            <w:r>
              <w:rPr>
                <w:rFonts w:ascii="Liberation Serif" w:hAnsi="Liberation Serif" w:cs="Times New Roman"/>
                <w:sz w:val="24"/>
                <w:szCs w:val="24"/>
              </w:rPr>
              <w:t xml:space="preserve">Вариант 3</w:t>
            </w:r>
            <w:r/>
          </w:p>
        </w:tc>
      </w:tr>
      <w:tr>
        <w:trPr/>
        <w:tc>
          <w:tcPr>
            <w:tcW w:w="5953"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9.1. Содержание варианта решения проблемы</w:t>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5953"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5953"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9.3. Оценка дополнительных расходов (доходов) потенциальных адресатов регулирования, связанных с введением предлагаемого правового регулирования</w:t>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5953"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9.4. Оценка расходов (доходов) </w:t>
            </w:r>
            <w:r>
              <w:rPr>
                <w:rFonts w:ascii="Liberation Serif" w:hAnsi="Liberation Serif" w:cs="Times New Roman" w:eastAsiaTheme="minorHAnsi"/>
                <w:sz w:val="24"/>
                <w:szCs w:val="24"/>
                <w:lang w:eastAsia="en-US"/>
              </w:rPr>
              <w:t xml:space="preserve">бюджет района, бюджет города</w:t>
            </w:r>
            <w:r>
              <w:rPr>
                <w:rFonts w:ascii="Liberation Serif" w:hAnsi="Liberation Serif" w:cs="Times New Roman" w:eastAsiaTheme="minorHAnsi"/>
                <w:sz w:val="24"/>
                <w:szCs w:val="24"/>
              </w:rPr>
              <w:t xml:space="preserve">, связанных с введением предлагаемого правового регулирования</w:t>
            </w:r>
            <w:r>
              <w:rPr>
                <w:rFonts w:eastAsiaTheme="minorHAnsi"/>
              </w:rPr>
            </w:r>
            <w:r>
              <w:rPr>
                <w:rFonts w:eastAsiaTheme="minorHAnsi"/>
              </w:rP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5953"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r>
        <w:trPr/>
        <w:tc>
          <w:tcPr>
            <w:tcW w:w="5953"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t xml:space="preserve">9.6. Оценка рисков неблагоприятных последствий</w:t>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c>
          <w:tcPr>
            <w:tcW w:w="1191" w:type="dxa"/>
            <w:textDirection w:val="lrTb"/>
            <w:noWrap w:val="false"/>
          </w:tcPr>
          <w:p>
            <w:pPr>
              <w:pStyle w:val="815"/>
              <w:rPr>
                <w:rFonts w:ascii="Liberation Serif" w:hAnsi="Liberation Serif" w:cs="Times New Roman"/>
                <w:sz w:val="24"/>
                <w:szCs w:val="24"/>
              </w:rPr>
            </w:pPr>
            <w:r>
              <w:rPr>
                <w:rFonts w:ascii="Liberation Serif" w:hAnsi="Liberation Serif" w:cs="Times New Roman"/>
                <w:sz w:val="24"/>
                <w:szCs w:val="24"/>
              </w:rPr>
            </w:r>
            <w:r/>
          </w:p>
        </w:tc>
      </w:tr>
    </w:tbl>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9.7. Обоснование выбора предпочтительного варианта решения выявленной проблемы: ____________________________________________________________________</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9.8. Детальное описание предлагаемого варианта решения проблемы:__________</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eastAsiaTheme="minorHAnsi"/>
        </w:rPr>
      </w:r>
      <w:bookmarkStart w:id="5" w:name="P672"/>
      <w:r>
        <w:rPr>
          <w:rFonts w:eastAsiaTheme="minorHAnsi"/>
        </w:rPr>
      </w:r>
      <w:bookmarkEnd w:id="5"/>
      <w:r>
        <w:rPr>
          <w:rFonts w:ascii="Liberation Serif" w:hAnsi="Liberation Serif" w:cs="Times New Roman" w:eastAsiaTheme="minorHAnsi"/>
          <w:sz w:val="24"/>
          <w:szCs w:val="24"/>
        </w:rPr>
        <w:t xml:space="preserve">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w:t>
      </w:r>
      <w:r>
        <w:rPr>
          <w:rFonts w:ascii="Liberation Serif" w:hAnsi="Liberation Serif" w:cs="Times New Roman" w:eastAsiaTheme="minorHAnsi"/>
          <w:sz w:val="24"/>
          <w:szCs w:val="24"/>
          <w:u w:val="single"/>
        </w:rPr>
        <w:t xml:space="preserve">необходимость установления переходного периода отсутствует;</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10.1. Нормативно правового акта вступил в силу:</w:t>
      </w:r>
      <w:r>
        <w:rPr>
          <w:rFonts w:ascii="Liberation Serif" w:hAnsi="Liberation Serif" w:cs="Times New Roman" w:eastAsiaTheme="minorHAnsi"/>
          <w:sz w:val="24"/>
          <w:szCs w:val="24"/>
        </w:rPr>
        <w:t xml:space="preserve"> </w:t>
      </w:r>
      <w:r>
        <w:rPr>
          <w:rFonts w:ascii="Liberation Serif" w:hAnsi="Liberation Serif" w:cs="Times New Roman" w:eastAsiaTheme="minorHAnsi"/>
          <w:sz w:val="24"/>
          <w:szCs w:val="24"/>
          <w:u w:val="single"/>
        </w:rPr>
        <w:t xml:space="preserve">14.01.2022</w:t>
      </w:r>
      <w:r>
        <w:rPr>
          <w:rFonts w:ascii="Liberation Serif" w:hAnsi="Liberation Serif" w:cs="Times New Roman" w:eastAsiaTheme="minorHAnsi"/>
          <w:sz w:val="24"/>
          <w:szCs w:val="24"/>
        </w:rPr>
        <w:t xml:space="preserve">_____________________</w:t>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(если положения вводятся в действие в разное время, указывается статья (пункт проекта) акта </w:t>
      </w:r>
      <w:r>
        <w:rPr>
          <w:rFonts w:ascii="Liberation Serif" w:hAnsi="Liberation Serif" w:cs="Times New Roman" w:eastAsiaTheme="minorHAnsi"/>
          <w:sz w:val="24"/>
          <w:szCs w:val="24"/>
        </w:rPr>
        <w:t xml:space="preserve">и дата введения)</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10.2. Необходимость установления переходного периода и (или) отсрочки введения предлагаемого правового регулирования: есть </w:t>
      </w:r>
      <w:r>
        <w:rPr>
          <w:rFonts w:ascii="Liberation Serif" w:hAnsi="Liberation Serif" w:cs="Times New Roman" w:eastAsiaTheme="minorHAnsi"/>
          <w:sz w:val="24"/>
          <w:szCs w:val="24"/>
        </w:rPr>
        <w:t xml:space="preserve">(</w:t>
      </w:r>
      <w:r>
        <w:rPr>
          <w:rFonts w:ascii="Liberation Serif" w:hAnsi="Liberation Serif" w:cs="Times New Roman" w:eastAsiaTheme="minorHAnsi"/>
          <w:sz w:val="24"/>
          <w:szCs w:val="24"/>
          <w:u w:val="single"/>
        </w:rPr>
        <w:t xml:space="preserve">нет</w:t>
      </w:r>
      <w:r>
        <w:rPr>
          <w:rFonts w:ascii="Liberation Serif" w:hAnsi="Liberation Serif" w:cs="Times New Roman" w:eastAsiaTheme="minorHAnsi"/>
          <w:sz w:val="24"/>
          <w:szCs w:val="24"/>
        </w:rPr>
        <w:t xml:space="preserve">)</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а) срок переходного периода: __</w:t>
      </w:r>
      <w:r>
        <w:rPr>
          <w:rFonts w:ascii="Liberation Serif" w:hAnsi="Liberation Serif" w:cs="Times New Roman" w:eastAsiaTheme="minorHAnsi"/>
          <w:sz w:val="24"/>
          <w:szCs w:val="24"/>
        </w:rPr>
        <w:t xml:space="preserve">0</w:t>
      </w:r>
      <w:r>
        <w:rPr>
          <w:rFonts w:ascii="Liberation Serif" w:hAnsi="Liberation Serif" w:cs="Times New Roman" w:eastAsiaTheme="minorHAnsi"/>
          <w:sz w:val="24"/>
          <w:szCs w:val="24"/>
        </w:rPr>
        <w:t xml:space="preserve">__ дней </w:t>
      </w:r>
      <w:r>
        <w:rPr>
          <w:rFonts w:ascii="Liberation Serif" w:hAnsi="Liberation Serif" w:cs="Times New Roman" w:eastAsiaTheme="minorHAnsi"/>
          <w:sz w:val="24"/>
          <w:szCs w:val="24"/>
        </w:rPr>
        <w:t xml:space="preserve">с даты принятия</w:t>
      </w:r>
      <w:r>
        <w:rPr>
          <w:rFonts w:ascii="Liberation Serif" w:hAnsi="Liberation Serif" w:cs="Times New Roman" w:eastAsiaTheme="minorHAnsi"/>
          <w:sz w:val="24"/>
          <w:szCs w:val="24"/>
        </w:rPr>
        <w:t xml:space="preserve"> проекта нормативного правового акта;</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б) отсрочка введения предлагаемого правового регулирования: __</w:t>
      </w:r>
      <w:r>
        <w:rPr>
          <w:rFonts w:ascii="Liberation Serif" w:hAnsi="Liberation Serif" w:cs="Times New Roman" w:eastAsiaTheme="minorHAnsi"/>
          <w:sz w:val="24"/>
          <w:szCs w:val="24"/>
        </w:rPr>
        <w:t xml:space="preserve">0</w:t>
      </w:r>
      <w:r>
        <w:rPr>
          <w:rFonts w:ascii="Liberation Serif" w:hAnsi="Liberation Serif" w:cs="Times New Roman" w:eastAsiaTheme="minorHAnsi"/>
          <w:sz w:val="24"/>
          <w:szCs w:val="24"/>
        </w:rPr>
        <w:t xml:space="preserve">_ дней </w:t>
      </w:r>
      <w:r>
        <w:rPr>
          <w:rFonts w:ascii="Liberation Serif" w:hAnsi="Liberation Serif" w:cs="Times New Roman" w:eastAsiaTheme="minorHAnsi"/>
          <w:sz w:val="24"/>
          <w:szCs w:val="24"/>
        </w:rPr>
        <w:t xml:space="preserve">с даты принятия</w:t>
      </w:r>
      <w:r>
        <w:rPr>
          <w:rFonts w:ascii="Liberation Serif" w:hAnsi="Liberation Serif" w:cs="Times New Roman" w:eastAsiaTheme="minorHAnsi"/>
          <w:sz w:val="24"/>
          <w:szCs w:val="24"/>
        </w:rPr>
        <w:t xml:space="preserve"> проекта нормативного правового акта.</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10.3. Необходимость распространения предлагаемого правового регулирования на ранее возникшие отношения: есть (</w:t>
      </w:r>
      <w:r>
        <w:rPr>
          <w:rFonts w:ascii="Liberation Serif" w:hAnsi="Liberation Serif" w:cs="Times New Roman" w:eastAsiaTheme="minorHAnsi"/>
          <w:sz w:val="24"/>
          <w:szCs w:val="24"/>
          <w:u w:val="single"/>
        </w:rPr>
        <w:t xml:space="preserve">нет</w:t>
      </w:r>
      <w:r>
        <w:rPr>
          <w:rFonts w:ascii="Liberation Serif" w:hAnsi="Liberation Serif" w:cs="Times New Roman" w:eastAsiaTheme="minorHAnsi"/>
          <w:sz w:val="24"/>
          <w:szCs w:val="24"/>
        </w:rPr>
        <w:t xml:space="preserve">).</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10.3.1. Период распространения на ранее возникшие отношения: ___ дней </w:t>
      </w:r>
      <w:r>
        <w:rPr>
          <w:rFonts w:ascii="Liberation Serif" w:hAnsi="Liberation Serif" w:cs="Times New Roman" w:eastAsiaTheme="minorHAnsi"/>
          <w:sz w:val="24"/>
          <w:szCs w:val="24"/>
        </w:rPr>
        <w:t xml:space="preserve">с даты принятия</w:t>
      </w:r>
      <w:r>
        <w:rPr>
          <w:rFonts w:ascii="Liberation Serif" w:hAnsi="Liberation Serif" w:cs="Times New Roman" w:eastAsiaTheme="minorHAnsi"/>
          <w:sz w:val="24"/>
          <w:szCs w:val="24"/>
        </w:rPr>
        <w:t xml:space="preserve"> проекта нормативного правового акта.</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Pr>
          <w:rFonts w:ascii="Liberation Serif" w:hAnsi="Liberation Serif" w:cs="Times New Roman" w:eastAsiaTheme="minorHAnsi"/>
          <w:sz w:val="24"/>
          <w:szCs w:val="24"/>
        </w:rPr>
        <w:t xml:space="preserve"> __________________</w:t>
      </w:r>
      <w:r>
        <w:rPr>
          <w:rFonts w:eastAsiaTheme="minorHAnsi"/>
        </w:rPr>
      </w:r>
      <w:r>
        <w:rPr>
          <w:rFonts w:eastAsiaTheme="minorHAnsi"/>
        </w:rPr>
      </w:r>
    </w:p>
    <w:p>
      <w:pPr>
        <w:pStyle w:val="816"/>
        <w:ind w:firstLine="709"/>
        <w:jc w:val="both"/>
        <w:spacing w:before="120"/>
        <w:rPr>
          <w:rFonts w:ascii="Liberation Serif" w:hAnsi="Liberation Serif" w:cs="Times New Roman"/>
          <w:sz w:val="24"/>
          <w:szCs w:val="24"/>
        </w:rPr>
      </w:pPr>
      <w:r>
        <w:rPr>
          <w:rFonts w:eastAsiaTheme="minorHAnsi"/>
        </w:rPr>
      </w:r>
      <w:bookmarkStart w:id="6" w:name="P697"/>
      <w:r>
        <w:rPr>
          <w:rFonts w:eastAsiaTheme="minorHAnsi"/>
        </w:rPr>
      </w:r>
      <w:bookmarkEnd w:id="6"/>
      <w:r>
        <w:rPr>
          <w:rFonts w:ascii="Liberation Serif" w:hAnsi="Liberation Serif" w:cs="Times New Roman" w:eastAsiaTheme="minorHAnsi"/>
          <w:sz w:val="24"/>
          <w:szCs w:val="24"/>
        </w:rPr>
        <w:t xml:space="preserve">11. Информация о сроках проведения публичных консультаций по проекту нормативного правового акта и сводному отчету (заполняется по итогам проведения публичных консультаций по проекту нормативного правового акта и сводного отчета):</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11.1. Срок, в течение которого принимались предложения в связи с публичными консультациями по нормативно правовому акту и сводному отчету об оценке регулирующего воздействия:</w:t>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начало: </w:t>
      </w:r>
      <w:r>
        <w:rPr>
          <w:rFonts w:ascii="Liberation Serif" w:hAnsi="Liberation Serif" w:cs="Times New Roman" w:eastAsiaTheme="minorHAnsi"/>
          <w:sz w:val="24"/>
          <w:szCs w:val="24"/>
        </w:rPr>
        <w:t xml:space="preserve">06.09.</w:t>
      </w:r>
      <w:r>
        <w:rPr>
          <w:rFonts w:ascii="Liberation Serif" w:hAnsi="Liberation Serif" w:cs="Times New Roman" w:eastAsiaTheme="minorHAnsi"/>
          <w:sz w:val="24"/>
          <w:szCs w:val="24"/>
        </w:rPr>
        <w:t xml:space="preserve">20</w:t>
      </w:r>
      <w:r>
        <w:rPr>
          <w:rFonts w:ascii="Liberation Serif" w:hAnsi="Liberation Serif" w:cs="Times New Roman" w:eastAsiaTheme="minorHAnsi"/>
          <w:sz w:val="24"/>
          <w:szCs w:val="24"/>
        </w:rPr>
        <w:t xml:space="preserve">23</w:t>
      </w:r>
      <w:r>
        <w:rPr>
          <w:rFonts w:ascii="Liberation Serif" w:hAnsi="Liberation Serif" w:cs="Times New Roman" w:eastAsiaTheme="minorHAnsi"/>
          <w:sz w:val="24"/>
          <w:szCs w:val="24"/>
        </w:rPr>
        <w:t xml:space="preserve"> г.;</w:t>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окончание: </w:t>
      </w:r>
      <w:r>
        <w:rPr>
          <w:rFonts w:ascii="Liberation Serif" w:hAnsi="Liberation Serif" w:cs="Times New Roman" w:eastAsiaTheme="minorHAnsi"/>
          <w:sz w:val="24"/>
          <w:szCs w:val="24"/>
        </w:rPr>
        <w:t xml:space="preserve">26.09.2023</w:t>
      </w:r>
      <w:r>
        <w:rPr>
          <w:rFonts w:ascii="Liberation Serif" w:hAnsi="Liberation Serif" w:cs="Times New Roman" w:eastAsiaTheme="minorHAnsi"/>
          <w:sz w:val="24"/>
          <w:szCs w:val="24"/>
        </w:rPr>
        <w:t xml:space="preserve"> г.</w:t>
      </w:r>
      <w:r>
        <w:rPr>
          <w:rFonts w:eastAsiaTheme="minorHAnsi"/>
        </w:rPr>
      </w:r>
      <w:r>
        <w:rPr>
          <w:rFonts w:eastAsiaTheme="minorHAnsi"/>
        </w:rPr>
      </w:r>
    </w:p>
    <w:p>
      <w:pPr>
        <w:pStyle w:val="816"/>
        <w:ind w:firstLine="708"/>
        <w:jc w:val="both"/>
        <w:rPr>
          <w:rFonts w:ascii="Liberation Serif" w:hAnsi="Liberation Serif" w:cs="Times New Roman"/>
          <w:sz w:val="24"/>
          <w:szCs w:val="24"/>
          <w:u w:val="single"/>
        </w:rPr>
      </w:pPr>
      <w:r>
        <w:rPr>
          <w:rFonts w:ascii="Liberation Serif" w:hAnsi="Liberation Serif" w:cs="Times New Roman" w:eastAsiaTheme="minorHAnsi"/>
          <w:sz w:val="24"/>
          <w:szCs w:val="24"/>
        </w:rPr>
        <w:t xml:space="preserve">11.2. Сведения о количестве замечаний и предложений, полученных в ходе публичных консультаций по проекту нормативного правового акта:</w:t>
      </w:r>
      <w:r>
        <w:rPr>
          <w:rFonts w:ascii="Liberation Serif" w:hAnsi="Liberation Serif" w:cs="Times New Roman" w:eastAsiaTheme="minorHAnsi"/>
          <w:sz w:val="24"/>
          <w:szCs w:val="24"/>
        </w:rPr>
        <w:t xml:space="preserve"> </w:t>
      </w:r>
      <w:r>
        <w:rPr>
          <w:rFonts w:ascii="Liberation Serif" w:hAnsi="Liberation Serif" w:cs="Times New Roman" w:eastAsiaTheme="minorHAnsi"/>
          <w:sz w:val="24"/>
          <w:szCs w:val="24"/>
          <w:u w:val="single"/>
        </w:rPr>
        <w:t xml:space="preserve">0 (ноль)</w:t>
      </w:r>
      <w:r>
        <w:rPr>
          <w:rFonts w:ascii="Liberation Serif" w:hAnsi="Liberation Serif" w:cs="Times New Roman" w:eastAsiaTheme="minorHAnsi"/>
          <w:sz w:val="24"/>
          <w:szCs w:val="24"/>
          <w:u w:val="single"/>
        </w:rPr>
        <w:t xml:space="preserve">,</w:t>
      </w:r>
      <w:r>
        <w:rPr>
          <w:rFonts w:ascii="Liberation Serif" w:hAnsi="Liberation Serif" w:cs="Times New Roman" w:eastAsiaTheme="minorHAnsi"/>
          <w:sz w:val="24"/>
          <w:szCs w:val="24"/>
          <w:u w:val="single"/>
        </w:rPr>
        <w:t xml:space="preserve"> замечания и предложения к  нормативно правовому акту </w:t>
      </w:r>
      <w:r>
        <w:rPr>
          <w:rFonts w:ascii="Liberation Serif" w:hAnsi="Liberation Serif" w:cs="Liberation Serif" w:eastAsia="Liberation Serif" w:eastAsiaTheme="minorHAnsi"/>
          <w:color w:val="000000"/>
          <w:sz w:val="24"/>
          <w:szCs w:val="24"/>
          <w:u w:val="single"/>
        </w:rPr>
        <w:t xml:space="preserve">постановление Администрации Пуровского района от </w:t>
      </w:r>
      <w:r>
        <w:rPr>
          <w:rFonts w:ascii="Liberation Serif" w:hAnsi="Liberation Serif" w:cs="Liberation Serif" w:eastAsia="Liberation Serif" w:eastAsiaTheme="minorHAnsi"/>
          <w:sz w:val="24"/>
          <w:szCs w:val="24"/>
          <w:u w:val="single"/>
        </w:rPr>
        <w:t xml:space="preserve">14.01.2022 № 4 – ПА </w:t>
      </w:r>
      <w:r>
        <w:rPr>
          <w:rFonts w:ascii="Liberation Serif" w:hAnsi="Liberation Serif" w:cs="Liberation Serif" w:eastAsia="Liberation Serif" w:eastAsiaTheme="minorHAnsi"/>
          <w:sz w:val="24"/>
          <w:szCs w:val="24"/>
          <w:u w:val="single"/>
        </w:rPr>
        <w:t xml:space="preserve">«</w:t>
      </w:r>
      <w:r>
        <w:rPr>
          <w:rFonts w:ascii="Liberation Serif" w:hAnsi="Liberation Serif" w:cs="Liberation Serif" w:eastAsia="Liberation Serif" w:eastAsiaTheme="minorHAnsi"/>
          <w:sz w:val="24"/>
          <w:szCs w:val="24"/>
          <w:u w:val="single"/>
        </w:rPr>
        <w:t xml:space="preserve">О создании специальной комиссии по оценке рисков, связанных с принятием муниципальных правовых акт</w:t>
      </w:r>
      <w:r>
        <w:rPr>
          <w:rFonts w:ascii="Liberation Serif" w:hAnsi="Liberation Serif" w:cs="Liberation Serif" w:eastAsia="Liberation Serif" w:eastAsiaTheme="minorHAnsi"/>
          <w:sz w:val="24"/>
          <w:szCs w:val="24"/>
          <w:u w:val="single"/>
        </w:rPr>
        <w:t xml:space="preserve">ов Администрации Пуровского района, определяющих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Пуровского </w:t>
      </w:r>
      <w:r>
        <w:rPr>
          <w:rFonts w:ascii="Liberation Serif" w:hAnsi="Liberation Serif" w:cs="Liberation Serif" w:eastAsia="Liberation Serif" w:eastAsiaTheme="minorHAnsi"/>
          <w:sz w:val="24"/>
          <w:szCs w:val="24"/>
          <w:u w:val="single"/>
        </w:rPr>
        <w:t xml:space="preserve">района</w:t>
      </w:r>
      <w:r>
        <w:rPr>
          <w:rFonts w:ascii="Liberation Serif" w:hAnsi="Liberation Serif" w:cs="Liberation Serif" w:eastAsia="Liberation Serif" w:eastAsiaTheme="minorHAnsi"/>
          <w:sz w:val="24"/>
          <w:szCs w:val="24"/>
          <w:u w:val="single"/>
        </w:rPr>
        <w:t xml:space="preserve">»</w:t>
      </w:r>
      <w:r>
        <w:rPr>
          <w:rFonts w:ascii="Liberation Serif" w:hAnsi="Liberation Serif" w:cs="Times New Roman" w:eastAsiaTheme="minorHAnsi"/>
          <w:sz w:val="24"/>
          <w:szCs w:val="24"/>
          <w:u w:val="single"/>
        </w:rPr>
        <w:t xml:space="preserve"> не поступали;</w:t>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Всего замечаний и предложений: </w:t>
      </w:r>
      <w:r>
        <w:rPr>
          <w:rFonts w:ascii="Liberation Serif" w:hAnsi="Liberation Serif" w:cs="Times New Roman" w:eastAsiaTheme="minorHAnsi"/>
          <w:sz w:val="24"/>
          <w:szCs w:val="24"/>
          <w:u w:val="single"/>
        </w:rPr>
        <w:t xml:space="preserve">ноль</w:t>
      </w:r>
      <w:r>
        <w:rPr>
          <w:rFonts w:ascii="Liberation Serif" w:hAnsi="Liberation Serif" w:cs="Times New Roman" w:eastAsiaTheme="minorHAnsi"/>
          <w:sz w:val="24"/>
          <w:szCs w:val="24"/>
        </w:rPr>
        <w:t xml:space="preserve">, из них учтено полностью: </w:t>
      </w:r>
      <w:r>
        <w:rPr>
          <w:rFonts w:ascii="Liberation Serif" w:hAnsi="Liberation Serif" w:cs="Times New Roman" w:eastAsiaTheme="minorHAnsi"/>
          <w:sz w:val="24"/>
          <w:szCs w:val="24"/>
          <w:u w:val="single"/>
        </w:rPr>
        <w:t xml:space="preserve">ноль</w:t>
      </w:r>
      <w:r>
        <w:rPr>
          <w:rFonts w:ascii="Liberation Serif" w:hAnsi="Liberation Serif" w:cs="Times New Roman" w:eastAsiaTheme="minorHAnsi"/>
          <w:sz w:val="24"/>
          <w:szCs w:val="24"/>
        </w:rPr>
        <w:t xml:space="preserve">, учтено частично: </w:t>
      </w:r>
      <w:r>
        <w:rPr>
          <w:rFonts w:ascii="Liberation Serif" w:hAnsi="Liberation Serif" w:cs="Times New Roman" w:eastAsiaTheme="minorHAnsi"/>
          <w:sz w:val="24"/>
          <w:szCs w:val="24"/>
          <w:u w:val="single"/>
        </w:rPr>
        <w:t xml:space="preserve">ноль;</w:t>
      </w:r>
      <w:r>
        <w:rPr>
          <w:rFonts w:eastAsiaTheme="minorHAnsi"/>
        </w:rPr>
      </w:r>
      <w:r>
        <w:rPr>
          <w:rFonts w:eastAsiaTheme="minorHAnsi"/>
        </w:rPr>
      </w:r>
    </w:p>
    <w:p>
      <w:pPr>
        <w:pStyle w:val="816"/>
        <w:ind w:firstLine="708"/>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r>
        <w:rPr>
          <w:rFonts w:eastAsiaTheme="minorHAnsi"/>
        </w:rPr>
      </w:r>
      <w:r>
        <w:rPr>
          <w:rFonts w:eastAsiaTheme="minorHAnsi"/>
        </w:rPr>
      </w:r>
    </w:p>
    <w:p>
      <w:pPr>
        <w:pStyle w:val="816"/>
        <w:jc w:val="both"/>
        <w:rPr>
          <w:rFonts w:ascii="Liberation Serif" w:hAnsi="Liberation Serif" w:cs="Times New Roman"/>
          <w:sz w:val="24"/>
          <w:szCs w:val="24"/>
        </w:rPr>
      </w:pPr>
      <w:r>
        <w:rPr>
          <w:rFonts w:eastAsiaTheme="minorHAnsi"/>
        </w:rPr>
      </w:r>
      <w:r>
        <w:rPr>
          <w:rFonts w:eastAsiaTheme="minorHAnsi"/>
        </w:rPr>
      </w:r>
      <w:hyperlink r:id="rId9" w:tooltip="https://www.puradm.ru/deyatelnost/ekonomika-rayona/otsenka-reguliruyushchego-vozdeystviya/publichnye-konsultatsii/%D0%A1%D0%B2%D0%BE%D0%B4 %D0%BF%D1%80%D0%B5%D0%B4%D0%BB%D0%BE%D0%B6%D0%B5%D0%BD%D0%B8%D0%B9 4.pdf" w:history="1">
        <w:r>
          <w:rPr>
            <w:rStyle w:val="818"/>
            <w:rFonts w:eastAsiaTheme="minorHAnsi"/>
          </w:rPr>
          <w:t xml:space="preserve">https://www.puradm.ru/deyatelnost/ekonomika-rayona/otsenka-reguliruyushchego-vozdeystviya/publichnye-konsultatsii/%D0%A1%D0%B2%D0%BE%D0%B4%20%D0%BF%D1%80%D0%B5%D0%B4%D0%BB%D0%BE%D0%B6%D0%B5%D0%BD%D0%B8%D0%B9%204.pdf </w:t>
        </w:r>
      </w:hyperlink>
      <w:r>
        <w:rPr>
          <w:rFonts w:eastAsiaTheme="minorHAnsi"/>
        </w:rPr>
        <w:t xml:space="preserve"> </w:t>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Приложение.</w:t>
      </w:r>
      <w:r>
        <w:rPr>
          <w:rFonts w:eastAsiaTheme="minorHAnsi"/>
        </w:rPr>
      </w:r>
      <w:r>
        <w:rPr>
          <w:rFonts w:eastAsiaTheme="minorHAnsi"/>
        </w:rPr>
      </w:r>
    </w:p>
    <w:p>
      <w:pPr>
        <w:pStyle w:val="816"/>
        <w:ind w:firstLine="709"/>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r>
        <w:rPr>
          <w:rFonts w:ascii="Liberation Serif" w:hAnsi="Liberation Serif" w:cs="Times New Roman" w:eastAsiaTheme="minorHAnsi"/>
          <w:sz w:val="24"/>
          <w:szCs w:val="24"/>
        </w:rPr>
        <w:t xml:space="preserve">: </w:t>
      </w:r>
      <w:r>
        <w:rPr>
          <w:rFonts w:ascii="Liberation Serif" w:hAnsi="Liberation Serif" w:cs="Times New Roman" w:eastAsiaTheme="minorHAnsi"/>
          <w:sz w:val="24"/>
          <w:szCs w:val="24"/>
          <w:u w:val="single"/>
        </w:rPr>
        <w:t xml:space="preserve">предложения не поступали</w:t>
      </w:r>
      <w:r>
        <w:rPr>
          <w:rFonts w:ascii="Liberation Serif" w:hAnsi="Liberation Serif" w:cs="Times New Roman" w:eastAsiaTheme="minorHAnsi"/>
          <w:sz w:val="24"/>
          <w:szCs w:val="24"/>
          <w:u w:val="single"/>
        </w:rPr>
        <w:t xml:space="preserve">.</w:t>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t xml:space="preserve">Иные приложения (по усмотрению органа-разработчика).</w:t>
      </w:r>
      <w:r>
        <w:rPr>
          <w:rFonts w:eastAsiaTheme="minorHAnsi"/>
        </w:rPr>
      </w:r>
      <w:r>
        <w:rPr>
          <w:rFonts w:eastAsiaTheme="minorHAnsi"/>
        </w:rPr>
      </w:r>
    </w:p>
    <w:p>
      <w:pPr>
        <w:pStyle w:val="816"/>
        <w:jc w:val="both"/>
        <w:rPr>
          <w:rFonts w:ascii="Liberation Serif" w:hAnsi="Liberation Serif" w:cs="Times New Roman"/>
          <w:sz w:val="24"/>
          <w:szCs w:val="24"/>
        </w:rPr>
      </w:pPr>
      <w:r>
        <w:rPr>
          <w:rFonts w:ascii="Liberation Serif" w:hAnsi="Liberation Serif" w:cs="Times New Roman" w:eastAsiaTheme="minorHAnsi"/>
          <w:sz w:val="24"/>
          <w:szCs w:val="24"/>
        </w:rPr>
      </w:r>
      <w:r>
        <w:rPr>
          <w:rFonts w:eastAsiaTheme="minorHAnsi"/>
        </w:rPr>
      </w:r>
      <w:r>
        <w:rPr>
          <w:rFonts w:eastAsiaTheme="minorHAnsi"/>
        </w:rPr>
      </w:r>
    </w:p>
    <w:p>
      <w:pPr>
        <w:rPr>
          <w:rFonts w:ascii="Liberation Serif" w:hAnsi="Liberation Serif"/>
        </w:rPr>
      </w:pPr>
      <w:r>
        <w:rPr>
          <w:rFonts w:ascii="Liberation Serif" w:hAnsi="Liberation Serif" w:eastAsiaTheme="minorHAnsi"/>
        </w:rPr>
        <w:t xml:space="preserve"> Заместитель начальника департамента,</w:t>
      </w:r>
      <w:r>
        <w:rPr>
          <w:rFonts w:eastAsiaTheme="minorHAnsi"/>
        </w:rPr>
      </w:r>
      <w:r>
        <w:rPr>
          <w:rFonts w:eastAsiaTheme="minorHAnsi"/>
        </w:rPr>
      </w:r>
    </w:p>
    <w:p>
      <w:pPr>
        <w:jc w:val="both"/>
        <w:widowControl w:val="off"/>
        <w:rPr>
          <w:rFonts w:ascii="Liberation Serif" w:hAnsi="Liberation Serif"/>
        </w:rPr>
      </w:pPr>
      <w:r>
        <w:rPr>
          <w:rFonts w:ascii="Liberation Serif" w:hAnsi="Liberation Serif" w:eastAsiaTheme="minorHAnsi"/>
        </w:rPr>
        <w:t xml:space="preserve">начальник управления                                                                                                         </w:t>
      </w:r>
      <w:r>
        <w:rPr>
          <w:rFonts w:eastAsiaTheme="minorHAnsi"/>
        </w:rPr>
      </w:r>
      <w:r>
        <w:rPr>
          <w:rFonts w:eastAsiaTheme="minorHAnsi"/>
        </w:rPr>
      </w:r>
    </w:p>
    <w:p>
      <w:pPr>
        <w:jc w:val="both"/>
        <w:widowControl w:val="off"/>
        <w:rPr>
          <w:rFonts w:ascii="Liberation Serif" w:hAnsi="Liberation Serif"/>
        </w:rPr>
      </w:pPr>
      <w:r>
        <w:rPr>
          <w:rFonts w:ascii="Liberation Serif" w:hAnsi="Liberation Serif" w:eastAsiaTheme="minorHAnsi"/>
        </w:rPr>
      </w:r>
      <w:r>
        <w:rPr>
          <w:rFonts w:eastAsiaTheme="minorHAnsi"/>
        </w:rPr>
      </w:r>
      <w:r>
        <w:rPr>
          <w:rFonts w:eastAsiaTheme="minorHAnsi"/>
        </w:rPr>
      </w:r>
    </w:p>
    <w:p>
      <w:pPr>
        <w:jc w:val="both"/>
        <w:widowControl w:val="off"/>
        <w:rPr>
          <w:rFonts w:ascii="Liberation Serif" w:hAnsi="Liberation Serif"/>
          <w:u w:val="single"/>
        </w:rPr>
      </w:pPr>
      <w:r>
        <w:rPr>
          <w:rFonts w:ascii="Liberation Serif" w:hAnsi="Liberation Serif" w:eastAsiaTheme="minorHAnsi"/>
          <w:u w:val="single"/>
        </w:rPr>
        <w:t xml:space="preserve"> </w:t>
      </w:r>
      <w:r>
        <w:rPr>
          <w:rFonts w:ascii="Liberation Serif" w:hAnsi="Liberation Serif" w:eastAsiaTheme="minorHAnsi"/>
          <w:u w:val="single"/>
        </w:rPr>
        <w:t xml:space="preserve">17.10.2023        </w:t>
      </w:r>
      <w:r>
        <w:rPr>
          <w:rFonts w:ascii="Liberation Serif" w:hAnsi="Liberation Serif" w:eastAsiaTheme="minorHAnsi"/>
        </w:rPr>
        <w:t xml:space="preserve">  ________________  </w:t>
      </w:r>
      <w:r>
        <w:rPr>
          <w:rFonts w:ascii="Liberation Serif" w:hAnsi="Liberation Serif" w:eastAsiaTheme="minorHAnsi"/>
          <w:u w:val="single"/>
        </w:rPr>
        <w:t xml:space="preserve">     М.В. Губарь</w:t>
      </w:r>
      <w:r>
        <w:rPr>
          <w:rFonts w:eastAsiaTheme="minorHAnsi"/>
        </w:rPr>
      </w:r>
      <w:r>
        <w:rPr>
          <w:rFonts w:eastAsiaTheme="minorHAnsi"/>
        </w:rPr>
      </w:r>
    </w:p>
    <w:p>
      <w:pPr>
        <w:jc w:val="both"/>
        <w:widowControl w:val="off"/>
        <w:rPr>
          <w:rFonts w:ascii="Liberation Serif" w:hAnsi="Liberation Serif"/>
          <w:sz w:val="20"/>
          <w:szCs w:val="20"/>
        </w:rPr>
      </w:pPr>
      <w:r>
        <w:rPr>
          <w:rFonts w:ascii="Liberation Serif" w:hAnsi="Liberation Serif" w:eastAsiaTheme="minorHAnsi"/>
          <w:sz w:val="20"/>
          <w:szCs w:val="20"/>
        </w:rPr>
        <w:t xml:space="preserve">       (дата)                            (подпись)              (инициалы, фамилия)</w:t>
      </w:r>
      <w:r>
        <w:rPr>
          <w:rFonts w:eastAsiaTheme="minorHAnsi"/>
        </w:rPr>
      </w:r>
      <w:r>
        <w:rPr>
          <w:rFonts w:eastAsiaTheme="minorHAnsi"/>
        </w:rPr>
      </w:r>
    </w:p>
    <w:p>
      <w:pPr>
        <w:rPr>
          <w:rFonts w:ascii="Liberation Serif" w:hAnsi="Liberation Serif"/>
        </w:rPr>
      </w:pPr>
      <w:r>
        <w:rPr>
          <w:rFonts w:ascii="Liberation Serif" w:hAnsi="Liberation Serif" w:eastAsiaTheme="minorHAnsi"/>
        </w:rPr>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rPr>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rPr>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rPr>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rPr>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rPr>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highlight w:val="none"/>
        </w:rPr>
      </w:r>
      <w:r>
        <w:rPr>
          <w:rFonts w:ascii="Liberation Serif" w:hAnsi="Liberation Serif" w:eastAsiaTheme="minorHAnsi"/>
          <w:sz w:val="20"/>
          <w:szCs w:val="20"/>
          <w:highlight w:val="none"/>
        </w:rPr>
      </w:r>
      <w:r>
        <w:rPr>
          <w:rFonts w:eastAsiaTheme="minorHAnsi"/>
        </w:rPr>
      </w:r>
    </w:p>
    <w:p>
      <w:pPr>
        <w:tabs>
          <w:tab w:val="left" w:pos="3544" w:leader="none"/>
          <w:tab w:val="left" w:pos="6521" w:leader="none"/>
        </w:tabs>
        <w:rPr>
          <w:rFonts w:ascii="Liberation Serif" w:hAnsi="Liberation Serif"/>
          <w:sz w:val="20"/>
          <w:szCs w:val="20"/>
          <w:highlight w:val="none"/>
        </w:rPr>
      </w:pPr>
      <w:r>
        <w:rPr>
          <w:rFonts w:ascii="Liberation Serif" w:hAnsi="Liberation Serif" w:eastAsiaTheme="minorHAnsi"/>
          <w:sz w:val="20"/>
          <w:szCs w:val="20"/>
        </w:rPr>
        <w:t xml:space="preserve">Дубинин Дмитрий Федорович</w:t>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rPr>
        <w:t xml:space="preserve">начальник отдела общественного питания,</w:t>
      </w:r>
      <w:r>
        <w:rPr>
          <w:rFonts w:eastAsiaTheme="minorHAnsi"/>
        </w:rPr>
      </w:r>
      <w:r>
        <w:rPr>
          <w:rFonts w:eastAsiaTheme="minorHAnsi"/>
        </w:rPr>
      </w:r>
    </w:p>
    <w:p>
      <w:pPr>
        <w:tabs>
          <w:tab w:val="left" w:pos="3544" w:leader="none"/>
          <w:tab w:val="left" w:pos="6521" w:leader="none"/>
        </w:tabs>
        <w:rPr>
          <w:rFonts w:ascii="Liberation Serif" w:hAnsi="Liberation Serif"/>
          <w:sz w:val="20"/>
          <w:szCs w:val="20"/>
        </w:rPr>
      </w:pPr>
      <w:r>
        <w:rPr>
          <w:rFonts w:ascii="Liberation Serif" w:hAnsi="Liberation Serif" w:eastAsiaTheme="minorHAnsi"/>
          <w:sz w:val="20"/>
          <w:szCs w:val="20"/>
        </w:rPr>
        <w:t xml:space="preserve">торговли и бытового обслуживания</w:t>
      </w:r>
      <w:r>
        <w:rPr>
          <w:rFonts w:eastAsiaTheme="minorHAnsi"/>
        </w:rPr>
      </w:r>
      <w:r>
        <w:rPr>
          <w:rFonts w:eastAsiaTheme="minorHAnsi"/>
        </w:rPr>
      </w:r>
    </w:p>
    <w:p>
      <w:pPr>
        <w:rPr>
          <w:rFonts w:ascii="Liberation Serif" w:hAnsi="Liberation Serif"/>
        </w:rPr>
      </w:pPr>
      <w:r>
        <w:rPr>
          <w:rFonts w:ascii="Liberation Serif" w:hAnsi="Liberation Serif" w:eastAsiaTheme="minorHAnsi"/>
          <w:sz w:val="20"/>
          <w:szCs w:val="20"/>
        </w:rPr>
        <w:t xml:space="preserve">8 (34997) 6-06-53, </w:t>
      </w:r>
      <w:hyperlink r:id="rId10" w:tooltip="mailto:rntorg@bk.ru" w:history="1">
        <w:r>
          <w:rPr>
            <w:rFonts w:ascii="Liberation Serif" w:hAnsi="Liberation Serif" w:eastAsiaTheme="minorHAnsi"/>
            <w:color w:val="0000FF"/>
            <w:sz w:val="20"/>
            <w:szCs w:val="20"/>
            <w:u w:val="single"/>
            <w:lang w:val="en-US"/>
          </w:rPr>
          <w:t xml:space="preserve">rntorg</w:t>
        </w:r>
        <w:r>
          <w:rPr>
            <w:rFonts w:ascii="Liberation Serif" w:hAnsi="Liberation Serif" w:eastAsiaTheme="minorHAnsi"/>
            <w:color w:val="0000FF"/>
            <w:sz w:val="20"/>
            <w:szCs w:val="20"/>
            <w:u w:val="single"/>
          </w:rPr>
          <w:t xml:space="preserve">@</w:t>
        </w:r>
        <w:r>
          <w:rPr>
            <w:rFonts w:ascii="Liberation Serif" w:hAnsi="Liberation Serif" w:eastAsiaTheme="minorHAnsi"/>
            <w:color w:val="0000FF"/>
            <w:sz w:val="20"/>
            <w:szCs w:val="20"/>
            <w:u w:val="single"/>
            <w:lang w:val="en-US"/>
          </w:rPr>
          <w:t xml:space="preserve">bk</w:t>
        </w:r>
        <w:r>
          <w:rPr>
            <w:rFonts w:ascii="Liberation Serif" w:hAnsi="Liberation Serif" w:eastAsiaTheme="minorHAnsi"/>
            <w:color w:val="0000FF"/>
            <w:sz w:val="20"/>
            <w:szCs w:val="20"/>
            <w:u w:val="single"/>
          </w:rPr>
          <w:t xml:space="preserve">.</w:t>
        </w:r>
        <w:r>
          <w:rPr>
            <w:rFonts w:ascii="Liberation Serif" w:hAnsi="Liberation Serif" w:eastAsiaTheme="minorHAnsi"/>
            <w:color w:val="0000FF"/>
            <w:sz w:val="20"/>
            <w:szCs w:val="20"/>
            <w:u w:val="single"/>
            <w:lang w:val="en-US"/>
          </w:rPr>
          <w:t xml:space="preserve">ru</w:t>
        </w:r>
      </w:hyperlink>
      <w:r>
        <w:rPr>
          <w:rFonts w:eastAsiaTheme="minorHAnsi"/>
        </w:rPr>
      </w:r>
      <w:r>
        <w:rPr>
          <w:rFonts w:eastAsiaTheme="minorHAnsi"/>
        </w:rPr>
      </w:r>
    </w:p>
    <w:p>
      <w:pPr>
        <w:rPr>
          <w:rFonts w:ascii="Liberation Serif" w:hAnsi="Liberation Serif"/>
        </w:rPr>
      </w:pPr>
      <w:r>
        <w:rPr>
          <w:rFonts w:ascii="Liberation Serif" w:hAnsi="Liberation Serif" w:eastAsiaTheme="minorHAnsi"/>
        </w:rPr>
      </w:r>
      <w:r>
        <w:rPr>
          <w:rFonts w:eastAsiaTheme="minorHAnsi"/>
        </w:rPr>
      </w:r>
      <w:r>
        <w:rPr>
          <w:rFonts w:eastAsiaTheme="minorHAnsi"/>
        </w:rPr>
      </w:r>
    </w:p>
    <w:p>
      <w:pPr>
        <w:rPr>
          <w:rFonts w:ascii="Liberation Serif" w:hAnsi="Liberation Serif"/>
        </w:rPr>
      </w:pPr>
      <w:r>
        <w:rPr>
          <w:rFonts w:ascii="Liberation Serif" w:hAnsi="Liberation Serif" w:eastAsiaTheme="minorHAnsi"/>
        </w:rPr>
      </w:r>
      <w:r>
        <w:rPr>
          <w:rFonts w:eastAsiaTheme="minorHAnsi"/>
        </w:rPr>
      </w:r>
      <w:r>
        <w:rPr>
          <w:rFonts w:eastAsiaTheme="minorHAnsi"/>
        </w:rPr>
      </w:r>
    </w:p>
    <w:sectPr>
      <w:footnotePr/>
      <w:endnotePr/>
      <w:type w:val="nextPage"/>
      <w:pgSz w:w="11906" w:h="16838" w:orient="portrait"/>
      <w:pgMar w:top="1134" w:right="424" w:bottom="709"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6030504020204"/>
  </w:font>
  <w:font w:name="Courier New">
    <w:panose1 w:val="02070409020205020404"/>
  </w:font>
  <w:font w:name="Calibri">
    <w:panose1 w:val="020F0502020204030204"/>
  </w:font>
  <w:font w:name="Times New Roman">
    <w:panose1 w:val="02020603050405020304"/>
  </w:font>
  <w:font w:name="Arial">
    <w:panose1 w:val="020B0604020202020204"/>
  </w:font>
  <w:font w:name="Liberation Serif">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1"/>
    <w:next w:val="811"/>
    <w:link w:val="635"/>
    <w:qFormat/>
    <w:uiPriority w:val="9"/>
    <w:rPr>
      <w:rFonts w:ascii="Arial" w:hAnsi="Arial" w:cs="Arial" w:eastAsia="Arial"/>
      <w:sz w:val="40"/>
      <w:szCs w:val="40"/>
    </w:rPr>
    <w:pPr>
      <w:keepLines/>
      <w:keepNext/>
      <w:spacing w:after="200" w:before="480"/>
      <w:outlineLvl w:val="0"/>
    </w:pPr>
  </w:style>
  <w:style w:type="character" w:styleId="635">
    <w:name w:val="Heading 1 Char"/>
    <w:basedOn w:val="812"/>
    <w:link w:val="634"/>
    <w:uiPriority w:val="9"/>
    <w:rPr>
      <w:rFonts w:ascii="Arial" w:hAnsi="Arial" w:cs="Arial" w:eastAsia="Arial"/>
      <w:sz w:val="40"/>
      <w:szCs w:val="40"/>
    </w:rPr>
  </w:style>
  <w:style w:type="paragraph" w:styleId="636">
    <w:name w:val="Heading 2"/>
    <w:basedOn w:val="811"/>
    <w:next w:val="811"/>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basedOn w:val="812"/>
    <w:link w:val="636"/>
    <w:uiPriority w:val="9"/>
    <w:rPr>
      <w:rFonts w:ascii="Arial" w:hAnsi="Arial" w:cs="Arial" w:eastAsia="Arial"/>
      <w:sz w:val="34"/>
    </w:rPr>
  </w:style>
  <w:style w:type="paragraph" w:styleId="638">
    <w:name w:val="Heading 3"/>
    <w:basedOn w:val="811"/>
    <w:next w:val="811"/>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basedOn w:val="812"/>
    <w:link w:val="638"/>
    <w:uiPriority w:val="9"/>
    <w:rPr>
      <w:rFonts w:ascii="Arial" w:hAnsi="Arial" w:cs="Arial" w:eastAsia="Arial"/>
      <w:sz w:val="30"/>
      <w:szCs w:val="30"/>
    </w:rPr>
  </w:style>
  <w:style w:type="paragraph" w:styleId="640">
    <w:name w:val="Heading 4"/>
    <w:basedOn w:val="811"/>
    <w:next w:val="811"/>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basedOn w:val="812"/>
    <w:link w:val="640"/>
    <w:uiPriority w:val="9"/>
    <w:rPr>
      <w:rFonts w:ascii="Arial" w:hAnsi="Arial" w:cs="Arial" w:eastAsia="Arial"/>
      <w:b/>
      <w:bCs/>
      <w:sz w:val="26"/>
      <w:szCs w:val="26"/>
    </w:rPr>
  </w:style>
  <w:style w:type="paragraph" w:styleId="642">
    <w:name w:val="Heading 5"/>
    <w:basedOn w:val="811"/>
    <w:next w:val="811"/>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basedOn w:val="812"/>
    <w:link w:val="642"/>
    <w:uiPriority w:val="9"/>
    <w:rPr>
      <w:rFonts w:ascii="Arial" w:hAnsi="Arial" w:cs="Arial" w:eastAsia="Arial"/>
      <w:b/>
      <w:bCs/>
      <w:sz w:val="24"/>
      <w:szCs w:val="24"/>
    </w:rPr>
  </w:style>
  <w:style w:type="paragraph" w:styleId="644">
    <w:name w:val="Heading 6"/>
    <w:basedOn w:val="811"/>
    <w:next w:val="811"/>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basedOn w:val="812"/>
    <w:link w:val="644"/>
    <w:uiPriority w:val="9"/>
    <w:rPr>
      <w:rFonts w:ascii="Arial" w:hAnsi="Arial" w:cs="Arial" w:eastAsia="Arial"/>
      <w:b/>
      <w:bCs/>
      <w:sz w:val="22"/>
      <w:szCs w:val="22"/>
    </w:rPr>
  </w:style>
  <w:style w:type="paragraph" w:styleId="646">
    <w:name w:val="Heading 7"/>
    <w:basedOn w:val="811"/>
    <w:next w:val="811"/>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basedOn w:val="812"/>
    <w:link w:val="646"/>
    <w:uiPriority w:val="9"/>
    <w:rPr>
      <w:rFonts w:ascii="Arial" w:hAnsi="Arial" w:cs="Arial" w:eastAsia="Arial"/>
      <w:b/>
      <w:bCs/>
      <w:i/>
      <w:iCs/>
      <w:sz w:val="22"/>
      <w:szCs w:val="22"/>
    </w:rPr>
  </w:style>
  <w:style w:type="paragraph" w:styleId="648">
    <w:name w:val="Heading 8"/>
    <w:basedOn w:val="811"/>
    <w:next w:val="811"/>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basedOn w:val="812"/>
    <w:link w:val="648"/>
    <w:uiPriority w:val="9"/>
    <w:rPr>
      <w:rFonts w:ascii="Arial" w:hAnsi="Arial" w:cs="Arial" w:eastAsia="Arial"/>
      <w:i/>
      <w:iCs/>
      <w:sz w:val="22"/>
      <w:szCs w:val="22"/>
    </w:rPr>
  </w:style>
  <w:style w:type="paragraph" w:styleId="650">
    <w:name w:val="Heading 9"/>
    <w:basedOn w:val="811"/>
    <w:next w:val="811"/>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basedOn w:val="812"/>
    <w:link w:val="650"/>
    <w:uiPriority w:val="9"/>
    <w:rPr>
      <w:rFonts w:ascii="Arial" w:hAnsi="Arial" w:cs="Arial" w:eastAsia="Arial"/>
      <w:i/>
      <w:iCs/>
      <w:sz w:val="21"/>
      <w:szCs w:val="21"/>
    </w:rPr>
  </w:style>
  <w:style w:type="paragraph" w:styleId="652">
    <w:name w:val="List Paragraph"/>
    <w:basedOn w:val="811"/>
    <w:qFormat/>
    <w:uiPriority w:val="34"/>
    <w:pPr>
      <w:contextualSpacing w:val="true"/>
      <w:ind w:left="720"/>
    </w:pPr>
  </w:style>
  <w:style w:type="paragraph" w:styleId="653">
    <w:name w:val="No Spacing"/>
    <w:qFormat/>
    <w:uiPriority w:val="1"/>
    <w:pPr>
      <w:spacing w:lineRule="auto" w:line="240" w:after="0" w:before="0"/>
    </w:pPr>
  </w:style>
  <w:style w:type="paragraph" w:styleId="654">
    <w:name w:val="Title"/>
    <w:basedOn w:val="811"/>
    <w:next w:val="811"/>
    <w:link w:val="655"/>
    <w:qFormat/>
    <w:uiPriority w:val="10"/>
    <w:rPr>
      <w:sz w:val="48"/>
      <w:szCs w:val="48"/>
    </w:rPr>
    <w:pPr>
      <w:contextualSpacing w:val="true"/>
      <w:spacing w:after="200" w:before="300"/>
    </w:pPr>
  </w:style>
  <w:style w:type="character" w:styleId="655">
    <w:name w:val="Title Char"/>
    <w:basedOn w:val="812"/>
    <w:link w:val="654"/>
    <w:uiPriority w:val="10"/>
    <w:rPr>
      <w:sz w:val="48"/>
      <w:szCs w:val="48"/>
    </w:rPr>
  </w:style>
  <w:style w:type="paragraph" w:styleId="656">
    <w:name w:val="Subtitle"/>
    <w:basedOn w:val="811"/>
    <w:next w:val="811"/>
    <w:link w:val="657"/>
    <w:qFormat/>
    <w:uiPriority w:val="11"/>
    <w:rPr>
      <w:sz w:val="24"/>
      <w:szCs w:val="24"/>
    </w:rPr>
    <w:pPr>
      <w:spacing w:after="200" w:before="200"/>
    </w:pPr>
  </w:style>
  <w:style w:type="character" w:styleId="657">
    <w:name w:val="Subtitle Char"/>
    <w:basedOn w:val="812"/>
    <w:link w:val="656"/>
    <w:uiPriority w:val="11"/>
    <w:rPr>
      <w:sz w:val="24"/>
      <w:szCs w:val="24"/>
    </w:rPr>
  </w:style>
  <w:style w:type="paragraph" w:styleId="658">
    <w:name w:val="Quote"/>
    <w:basedOn w:val="811"/>
    <w:next w:val="811"/>
    <w:link w:val="659"/>
    <w:qFormat/>
    <w:uiPriority w:val="29"/>
    <w:rPr>
      <w:i/>
    </w:rPr>
    <w:pPr>
      <w:ind w:left="720" w:right="720"/>
    </w:pPr>
  </w:style>
  <w:style w:type="character" w:styleId="659">
    <w:name w:val="Quote Char"/>
    <w:link w:val="658"/>
    <w:uiPriority w:val="29"/>
    <w:rPr>
      <w:i/>
    </w:rPr>
  </w:style>
  <w:style w:type="paragraph" w:styleId="660">
    <w:name w:val="Intense Quote"/>
    <w:basedOn w:val="811"/>
    <w:next w:val="811"/>
    <w:link w:val="66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1">
    <w:name w:val="Intense Quote Char"/>
    <w:link w:val="660"/>
    <w:uiPriority w:val="30"/>
    <w:rPr>
      <w:i/>
    </w:rPr>
  </w:style>
  <w:style w:type="paragraph" w:styleId="662">
    <w:name w:val="Header"/>
    <w:basedOn w:val="811"/>
    <w:link w:val="663"/>
    <w:uiPriority w:val="99"/>
    <w:unhideWhenUsed/>
    <w:pPr>
      <w:spacing w:lineRule="auto" w:line="240" w:after="0"/>
      <w:tabs>
        <w:tab w:val="center" w:pos="7143" w:leader="none"/>
        <w:tab w:val="right" w:pos="14287" w:leader="none"/>
      </w:tabs>
    </w:pPr>
  </w:style>
  <w:style w:type="character" w:styleId="663">
    <w:name w:val="Header Char"/>
    <w:basedOn w:val="812"/>
    <w:link w:val="662"/>
    <w:uiPriority w:val="99"/>
  </w:style>
  <w:style w:type="paragraph" w:styleId="664">
    <w:name w:val="Footer"/>
    <w:basedOn w:val="811"/>
    <w:link w:val="667"/>
    <w:uiPriority w:val="99"/>
    <w:unhideWhenUsed/>
    <w:pPr>
      <w:spacing w:lineRule="auto" w:line="240" w:after="0"/>
      <w:tabs>
        <w:tab w:val="center" w:pos="7143" w:leader="none"/>
        <w:tab w:val="right" w:pos="14287" w:leader="none"/>
      </w:tabs>
    </w:pPr>
  </w:style>
  <w:style w:type="character" w:styleId="665">
    <w:name w:val="Footer Char"/>
    <w:basedOn w:val="812"/>
    <w:link w:val="664"/>
    <w:uiPriority w:val="99"/>
  </w:style>
  <w:style w:type="paragraph" w:styleId="666">
    <w:name w:val="Caption"/>
    <w:basedOn w:val="811"/>
    <w:next w:val="811"/>
    <w:qFormat/>
    <w:uiPriority w:val="35"/>
    <w:semiHidden/>
    <w:unhideWhenUsed/>
    <w:rPr>
      <w:b/>
      <w:bCs/>
      <w:color w:val="4F81BD" w:themeColor="accent1"/>
      <w:sz w:val="18"/>
      <w:szCs w:val="18"/>
    </w:rPr>
    <w:pPr>
      <w:spacing w:lineRule="auto" w:line="276"/>
    </w:pPr>
  </w:style>
  <w:style w:type="character" w:styleId="667">
    <w:name w:val="Caption Char"/>
    <w:basedOn w:val="666"/>
    <w:link w:val="664"/>
    <w:uiPriority w:val="99"/>
  </w:style>
  <w:style w:type="table" w:styleId="668">
    <w:name w:val="Table Grid"/>
    <w:basedOn w:val="81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9">
    <w:name w:val="Table Grid Light"/>
    <w:basedOn w:val="8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0">
    <w:name w:val="Plain Table 1"/>
    <w:basedOn w:val="8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5">
    <w:name w:val="Grid Table 1 Light"/>
    <w:basedOn w:val="81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2">
    <w:name w:val="Grid Table 2"/>
    <w:basedOn w:val="8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3">
    <w:name w:val="Grid Table 2 - Accent 1"/>
    <w:basedOn w:val="8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4">
    <w:name w:val="Grid Table 2 - Accent 2"/>
    <w:basedOn w:val="8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5">
    <w:name w:val="Grid Table 2 - Accent 3"/>
    <w:basedOn w:val="8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6">
    <w:name w:val="Grid Table 2 - Accent 4"/>
    <w:basedOn w:val="8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7">
    <w:name w:val="Grid Table 2 - Accent 5"/>
    <w:basedOn w:val="8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8">
    <w:name w:val="Grid Table 2 - Accent 6"/>
    <w:basedOn w:val="8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9">
    <w:name w:val="Grid Table 3"/>
    <w:basedOn w:val="8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1"/>
    <w:basedOn w:val="8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2"/>
    <w:basedOn w:val="8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3"/>
    <w:basedOn w:val="8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4"/>
    <w:basedOn w:val="8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5"/>
    <w:basedOn w:val="8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6"/>
    <w:basedOn w:val="8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4"/>
    <w:basedOn w:val="81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7">
    <w:name w:val="Grid Table 4 - Accent 1"/>
    <w:basedOn w:val="81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8">
    <w:name w:val="Grid Table 4 - Accent 2"/>
    <w:basedOn w:val="81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9">
    <w:name w:val="Grid Table 4 - Accent 3"/>
    <w:basedOn w:val="81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0">
    <w:name w:val="Grid Table 4 - Accent 4"/>
    <w:basedOn w:val="81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1">
    <w:name w:val="Grid Table 4 - Accent 5"/>
    <w:basedOn w:val="81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2">
    <w:name w:val="Grid Table 4 - Accent 6"/>
    <w:basedOn w:val="81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3">
    <w:name w:val="Grid Table 5 Dark"/>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04">
    <w:name w:val="Grid Table 5 Dark- Accent 1"/>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05">
    <w:name w:val="Grid Table 5 Dark - Accent 2"/>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06">
    <w:name w:val="Grid Table 5 Dark - Accent 3"/>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07">
    <w:name w:val="Grid Table 5 Dark- Accent 4"/>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08">
    <w:name w:val="Grid Table 5 Dark - Accent 5"/>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09">
    <w:name w:val="Grid Table 5 Dark - Accent 6"/>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10">
    <w:name w:val="Grid Table 6 Colorful"/>
    <w:basedOn w:val="81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8">
    <w:name w:val="Grid Table 7 Colorful - Accent 1"/>
    <w:basedOn w:val="81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9">
    <w:name w:val="Grid Table 7 Colorful - Accent 2"/>
    <w:basedOn w:val="81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0">
    <w:name w:val="Grid Table 7 Colorful - Accent 3"/>
    <w:basedOn w:val="81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1">
    <w:name w:val="Grid Table 7 Colorful - Accent 4"/>
    <w:basedOn w:val="81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2">
    <w:name w:val="Grid Table 7 Colorful - Accent 5"/>
    <w:basedOn w:val="81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3">
    <w:name w:val="Grid Table 7 Colorful - Accent 6"/>
    <w:basedOn w:val="81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4">
    <w:name w:val="List Table 1 Light"/>
    <w:basedOn w:val="813"/>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5">
    <w:name w:val="List Table 1 Light - Accent 1"/>
    <w:basedOn w:val="813"/>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6">
    <w:name w:val="List Table 1 Light - Accent 2"/>
    <w:basedOn w:val="813"/>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7">
    <w:name w:val="List Table 1 Light - Accent 3"/>
    <w:basedOn w:val="813"/>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8">
    <w:name w:val="List Table 1 Light - Accent 4"/>
    <w:basedOn w:val="813"/>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9">
    <w:name w:val="List Table 1 Light - Accent 5"/>
    <w:basedOn w:val="813"/>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0">
    <w:name w:val="List Table 1 Light - Accent 6"/>
    <w:basedOn w:val="813"/>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1">
    <w:name w:val="List Table 2"/>
    <w:basedOn w:val="81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2">
    <w:name w:val="List Table 2 - Accent 1"/>
    <w:basedOn w:val="81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3">
    <w:name w:val="List Table 2 - Accent 2"/>
    <w:basedOn w:val="81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4">
    <w:name w:val="List Table 2 - Accent 3"/>
    <w:basedOn w:val="81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5">
    <w:name w:val="List Table 2 - Accent 4"/>
    <w:basedOn w:val="81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6">
    <w:name w:val="List Table 2 - Accent 5"/>
    <w:basedOn w:val="81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7">
    <w:name w:val="List Table 2 - Accent 6"/>
    <w:basedOn w:val="81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8">
    <w:name w:val="List Table 3"/>
    <w:basedOn w:val="8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39">
    <w:name w:val="List Table 3 - Accent 1"/>
    <w:basedOn w:val="81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40">
    <w:name w:val="List Table 3 - Accent 2"/>
    <w:basedOn w:val="8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41">
    <w:name w:val="List Table 3 - Accent 3"/>
    <w:basedOn w:val="81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42">
    <w:name w:val="List Table 3 - Accent 4"/>
    <w:basedOn w:val="8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43">
    <w:name w:val="List Table 3 - Accent 5"/>
    <w:basedOn w:val="81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44">
    <w:name w:val="List Table 3 - Accent 6"/>
    <w:basedOn w:val="81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45">
    <w:name w:val="List Table 4"/>
    <w:basedOn w:val="8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46">
    <w:name w:val="List Table 4 - Accent 1"/>
    <w:basedOn w:val="81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47">
    <w:name w:val="List Table 4 - Accent 2"/>
    <w:basedOn w:val="81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48">
    <w:name w:val="List Table 4 - Accent 3"/>
    <w:basedOn w:val="81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49">
    <w:name w:val="List Table 4 - Accent 4"/>
    <w:basedOn w:val="81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50">
    <w:name w:val="List Table 4 - Accent 5"/>
    <w:basedOn w:val="81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51">
    <w:name w:val="List Table 4 - Accent 6"/>
    <w:basedOn w:val="81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52">
    <w:name w:val="List Table 5 Dark"/>
    <w:basedOn w:val="81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0">
    <w:name w:val="List Table 6 Colorful - Accent 1"/>
    <w:basedOn w:val="81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61">
    <w:name w:val="List Table 6 Colorful - Accent 2"/>
    <w:basedOn w:val="81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2">
    <w:name w:val="List Table 6 Colorful - Accent 3"/>
    <w:basedOn w:val="81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3">
    <w:name w:val="List Table 6 Colorful - Accent 4"/>
    <w:basedOn w:val="81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4">
    <w:name w:val="List Table 6 Colorful - Accent 5"/>
    <w:basedOn w:val="81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65">
    <w:name w:val="List Table 6 Colorful - Accent 6"/>
    <w:basedOn w:val="81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66">
    <w:name w:val="List Table 7 Colorful"/>
    <w:basedOn w:val="81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68">
    <w:name w:val="List Table 7 Colorful - Accent 2"/>
    <w:basedOn w:val="81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69">
    <w:name w:val="List Table 7 Colorful - Accent 3"/>
    <w:basedOn w:val="81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70">
    <w:name w:val="List Table 7 Colorful - Accent 4"/>
    <w:basedOn w:val="81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71">
    <w:name w:val="List Table 7 Colorful - Accent 5"/>
    <w:basedOn w:val="81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2">
    <w:name w:val="List Table 7 Colorful - Accent 6"/>
    <w:basedOn w:val="81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3">
    <w:name w:val="Lined - Accent"/>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74">
    <w:name w:val="Lined - Accent 1"/>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75">
    <w:name w:val="Lined - Accent 2"/>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76">
    <w:name w:val="Lined - Accent 3"/>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77">
    <w:name w:val="Lined - Accent 4"/>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78">
    <w:name w:val="Lined - Accent 5"/>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79">
    <w:name w:val="Lined - Accent 6"/>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80">
    <w:name w:val="Bordered &amp; Lined - Accent"/>
    <w:basedOn w:val="81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81">
    <w:name w:val="Bordered &amp; Lined - Accent 1"/>
    <w:basedOn w:val="81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82">
    <w:name w:val="Bordered &amp; Lined - Accent 2"/>
    <w:basedOn w:val="81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83">
    <w:name w:val="Bordered &amp; Lined - Accent 3"/>
    <w:basedOn w:val="81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84">
    <w:name w:val="Bordered &amp; Lined - Accent 4"/>
    <w:basedOn w:val="81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85">
    <w:name w:val="Bordered &amp; Lined - Accent 5"/>
    <w:basedOn w:val="81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86">
    <w:name w:val="Bordered &amp; Lined - Accent 6"/>
    <w:basedOn w:val="81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87">
    <w:name w:val="Bordered"/>
    <w:basedOn w:val="81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8">
    <w:name w:val="Bordered - Accent 1"/>
    <w:basedOn w:val="8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9">
    <w:name w:val="Bordered - Accent 2"/>
    <w:basedOn w:val="8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0">
    <w:name w:val="Bordered - Accent 3"/>
    <w:basedOn w:val="8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1">
    <w:name w:val="Bordered - Accent 4"/>
    <w:basedOn w:val="8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2">
    <w:name w:val="Bordered - Accent 5"/>
    <w:basedOn w:val="8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3">
    <w:name w:val="Bordered - Accent 6"/>
    <w:basedOn w:val="8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794">
    <w:name w:val="footnote text"/>
    <w:basedOn w:val="811"/>
    <w:link w:val="795"/>
    <w:uiPriority w:val="99"/>
    <w:semiHidden/>
    <w:unhideWhenUsed/>
    <w:rPr>
      <w:sz w:val="18"/>
    </w:rPr>
    <w:pPr>
      <w:spacing w:lineRule="auto" w:line="240" w:after="40"/>
    </w:pPr>
  </w:style>
  <w:style w:type="character" w:styleId="795">
    <w:name w:val="Footnote Text Char"/>
    <w:link w:val="794"/>
    <w:uiPriority w:val="99"/>
    <w:rPr>
      <w:sz w:val="18"/>
    </w:rPr>
  </w:style>
  <w:style w:type="character" w:styleId="796">
    <w:name w:val="footnote reference"/>
    <w:basedOn w:val="812"/>
    <w:uiPriority w:val="99"/>
    <w:unhideWhenUsed/>
    <w:rPr>
      <w:vertAlign w:val="superscript"/>
    </w:rPr>
  </w:style>
  <w:style w:type="paragraph" w:styleId="797">
    <w:name w:val="endnote text"/>
    <w:basedOn w:val="811"/>
    <w:link w:val="798"/>
    <w:uiPriority w:val="99"/>
    <w:semiHidden/>
    <w:unhideWhenUsed/>
    <w:rPr>
      <w:sz w:val="20"/>
    </w:rPr>
    <w:pPr>
      <w:spacing w:lineRule="auto" w:line="240" w:after="0"/>
    </w:pPr>
  </w:style>
  <w:style w:type="character" w:styleId="798">
    <w:name w:val="Endnote Text Char"/>
    <w:link w:val="797"/>
    <w:uiPriority w:val="99"/>
    <w:rPr>
      <w:sz w:val="20"/>
    </w:rPr>
  </w:style>
  <w:style w:type="character" w:styleId="799">
    <w:name w:val="endnote reference"/>
    <w:basedOn w:val="812"/>
    <w:uiPriority w:val="99"/>
    <w:semiHidden/>
    <w:unhideWhenUsed/>
    <w:rPr>
      <w:vertAlign w:val="superscript"/>
    </w:rPr>
  </w:style>
  <w:style w:type="paragraph" w:styleId="800">
    <w:name w:val="toc 1"/>
    <w:basedOn w:val="811"/>
    <w:next w:val="811"/>
    <w:uiPriority w:val="39"/>
    <w:unhideWhenUsed/>
    <w:pPr>
      <w:ind w:left="0" w:right="0" w:firstLine="0"/>
      <w:spacing w:after="57"/>
    </w:pPr>
  </w:style>
  <w:style w:type="paragraph" w:styleId="801">
    <w:name w:val="toc 2"/>
    <w:basedOn w:val="811"/>
    <w:next w:val="811"/>
    <w:uiPriority w:val="39"/>
    <w:unhideWhenUsed/>
    <w:pPr>
      <w:ind w:left="283" w:right="0" w:firstLine="0"/>
      <w:spacing w:after="57"/>
    </w:pPr>
  </w:style>
  <w:style w:type="paragraph" w:styleId="802">
    <w:name w:val="toc 3"/>
    <w:basedOn w:val="811"/>
    <w:next w:val="811"/>
    <w:uiPriority w:val="39"/>
    <w:unhideWhenUsed/>
    <w:pPr>
      <w:ind w:left="567" w:right="0" w:firstLine="0"/>
      <w:spacing w:after="57"/>
    </w:pPr>
  </w:style>
  <w:style w:type="paragraph" w:styleId="803">
    <w:name w:val="toc 4"/>
    <w:basedOn w:val="811"/>
    <w:next w:val="811"/>
    <w:uiPriority w:val="39"/>
    <w:unhideWhenUsed/>
    <w:pPr>
      <w:ind w:left="850" w:right="0" w:firstLine="0"/>
      <w:spacing w:after="57"/>
    </w:pPr>
  </w:style>
  <w:style w:type="paragraph" w:styleId="804">
    <w:name w:val="toc 5"/>
    <w:basedOn w:val="811"/>
    <w:next w:val="811"/>
    <w:uiPriority w:val="39"/>
    <w:unhideWhenUsed/>
    <w:pPr>
      <w:ind w:left="1134" w:right="0" w:firstLine="0"/>
      <w:spacing w:after="57"/>
    </w:pPr>
  </w:style>
  <w:style w:type="paragraph" w:styleId="805">
    <w:name w:val="toc 6"/>
    <w:basedOn w:val="811"/>
    <w:next w:val="811"/>
    <w:uiPriority w:val="39"/>
    <w:unhideWhenUsed/>
    <w:pPr>
      <w:ind w:left="1417" w:right="0" w:firstLine="0"/>
      <w:spacing w:after="57"/>
    </w:pPr>
  </w:style>
  <w:style w:type="paragraph" w:styleId="806">
    <w:name w:val="toc 7"/>
    <w:basedOn w:val="811"/>
    <w:next w:val="811"/>
    <w:uiPriority w:val="39"/>
    <w:unhideWhenUsed/>
    <w:pPr>
      <w:ind w:left="1701" w:right="0" w:firstLine="0"/>
      <w:spacing w:after="57"/>
    </w:pPr>
  </w:style>
  <w:style w:type="paragraph" w:styleId="807">
    <w:name w:val="toc 8"/>
    <w:basedOn w:val="811"/>
    <w:next w:val="811"/>
    <w:uiPriority w:val="39"/>
    <w:unhideWhenUsed/>
    <w:pPr>
      <w:ind w:left="1984" w:right="0" w:firstLine="0"/>
      <w:spacing w:after="57"/>
    </w:pPr>
  </w:style>
  <w:style w:type="paragraph" w:styleId="808">
    <w:name w:val="toc 9"/>
    <w:basedOn w:val="811"/>
    <w:next w:val="811"/>
    <w:uiPriority w:val="39"/>
    <w:unhideWhenUsed/>
    <w:pPr>
      <w:ind w:left="2268" w:right="0" w:firstLine="0"/>
      <w:spacing w:after="57"/>
    </w:pPr>
  </w:style>
  <w:style w:type="paragraph" w:styleId="809">
    <w:name w:val="TOC Heading"/>
    <w:uiPriority w:val="39"/>
    <w:unhideWhenUsed/>
  </w:style>
  <w:style w:type="paragraph" w:styleId="810">
    <w:name w:val="table of figures"/>
    <w:basedOn w:val="811"/>
    <w:next w:val="811"/>
    <w:uiPriority w:val="99"/>
    <w:unhideWhenUsed/>
    <w:pPr>
      <w:spacing w:after="0" w:afterAutospacing="0"/>
    </w:pPr>
  </w:style>
  <w:style w:type="paragraph" w:styleId="811" w:default="1">
    <w:name w:val="Normal"/>
    <w:qFormat/>
    <w:rPr>
      <w:rFonts w:ascii="Times New Roman" w:hAnsi="Times New Roman" w:cs="Times New Roman" w:eastAsia="Times New Roman"/>
      <w:sz w:val="24"/>
      <w:szCs w:val="24"/>
      <w:lang w:eastAsia="ru-RU"/>
    </w:rPr>
    <w:pPr>
      <w:spacing w:lineRule="auto" w:line="240" w:after="0"/>
    </w:pPr>
  </w:style>
  <w:style w:type="character" w:styleId="812" w:default="1">
    <w:name w:val="Default Paragraph Font"/>
    <w:uiPriority w:val="1"/>
    <w:semiHidden/>
    <w:unhideWhenUsed/>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 w:type="paragraph" w:styleId="815" w:customStyle="1">
    <w:name w:val="ConsPlusNormal"/>
    <w:rPr>
      <w:rFonts w:ascii="Calibri" w:hAnsi="Calibri" w:cs="Calibri" w:eastAsia="Times New Roman"/>
      <w:sz w:val="20"/>
      <w:szCs w:val="20"/>
      <w:lang w:eastAsia="ru-RU"/>
    </w:rPr>
    <w:pPr>
      <w:spacing w:lineRule="auto" w:line="240" w:after="0"/>
      <w:widowControl w:val="off"/>
    </w:pPr>
  </w:style>
  <w:style w:type="paragraph" w:styleId="816" w:customStyle="1">
    <w:name w:val="ConsPlusNonformat"/>
    <w:rPr>
      <w:rFonts w:ascii="Courier New" w:hAnsi="Courier New" w:cs="Courier New" w:eastAsia="Times New Roman"/>
      <w:sz w:val="20"/>
      <w:szCs w:val="20"/>
      <w:lang w:eastAsia="ru-RU"/>
    </w:rPr>
    <w:pPr>
      <w:spacing w:lineRule="auto" w:line="240" w:after="0"/>
      <w:widowControl w:val="off"/>
    </w:pPr>
  </w:style>
  <w:style w:type="paragraph" w:styleId="817" w:customStyle="1">
    <w:name w:val="Знак Знак Знак Знак"/>
    <w:basedOn w:val="811"/>
    <w:rPr>
      <w:rFonts w:ascii="Tahoma" w:hAnsi="Tahoma"/>
      <w:sz w:val="20"/>
      <w:szCs w:val="20"/>
      <w:lang w:val="en-US" w:eastAsia="en-US"/>
    </w:rPr>
    <w:pPr>
      <w:spacing w:after="100" w:afterAutospacing="1" w:before="100" w:beforeAutospacing="1"/>
    </w:pPr>
  </w:style>
  <w:style w:type="character" w:styleId="818">
    <w:name w:val="Hyperlink"/>
    <w:basedOn w:val="812"/>
    <w:uiPriority w:val="99"/>
    <w:unhideWhenUsed/>
    <w:rPr>
      <w:color w:val="0000FF" w:themeColor="hyperlink"/>
      <w:u w:val="single"/>
    </w:rPr>
  </w:style>
  <w:style w:type="character" w:styleId="819">
    <w:name w:val="FollowedHyperlink"/>
    <w:basedOn w:val="812"/>
    <w:uiPriority w:val="99"/>
    <w:semiHidden/>
    <w:unhideWhenUsed/>
    <w:rPr>
      <w:color w:val="800080" w:themeColor="followedHyperlink"/>
      <w:u w:val="single"/>
    </w:rPr>
  </w:style>
  <w:style w:type="paragraph" w:styleId="820">
    <w:name w:val="Обычный"/>
    <w:rPr>
      <w:rFonts w:ascii="Calibri" w:hAnsi="Calibri" w:cs="Times New Roman" w:eastAsia="Calibri"/>
      <w:b w:val="false"/>
      <w:bCs w:val="false"/>
      <w:i w:val="false"/>
      <w:iCs w:val="false"/>
      <w:caps w:val="false"/>
      <w:smallCaps w:val="false"/>
      <w:strike w:val="false"/>
      <w:vanish w:val="false"/>
      <w:color w:val="auto"/>
      <w:spacing w:val="0"/>
      <w:position w:val="0"/>
      <w:sz w:val="22"/>
      <w:szCs w:val="22"/>
      <w:highlight w:val="none"/>
      <w:u w:val="none"/>
      <w:vertAlign w:val="baseline"/>
      <w:rtl w:val="false"/>
      <w:cs w:val="false"/>
      <w:lang w:val="ru-RU" w:bidi="ar-SA" w:eastAsia="en-US"/>
    </w:rPr>
    <w:pPr>
      <w:contextualSpacing w:val="false"/>
      <w:ind w:left="0" w:right="0" w:firstLine="0"/>
      <w:jc w:val="left"/>
      <w:keepLines w:val="false"/>
      <w:keepNext w:val="false"/>
      <w:pageBreakBefore w:val="false"/>
      <w:spacing w:lineRule="auto" w:line="259" w:after="16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hyperlink" Target="https://www.puradm.ru/deyatelnost/ekonomika-rayona/otsenka-reguliruyushchego-vozdeystviya/publichnye-konsultatsii/%D0%A1%D0%B2%D0%BE%D0%B4 %D0%BF%D1%80%D0%B5%D0%B4%D0%BB%D0%BE%D0%B6%D0%B5%D0%BD%D0%B8%D0%B9 4.pdf" TargetMode="External"/><Relationship Id="rId10" Type="http://schemas.openxmlformats.org/officeDocument/2006/relationships/hyperlink" Target="mailto:rntorg@bk.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Р7-Офис/6.4.2.28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Дубинин</dc:creator>
  <cp:keywords/>
  <dc:description/>
  <cp:revision>5</cp:revision>
  <dcterms:created xsi:type="dcterms:W3CDTF">2022-06-28T09:31:00Z</dcterms:created>
  <dcterms:modified xsi:type="dcterms:W3CDTF">2023-10-17T06:19:41Z</dcterms:modified>
</cp:coreProperties>
</file>