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325" w:rsidRDefault="00454325" w:rsidP="00F56B1D">
      <w:pPr>
        <w:spacing w:after="0"/>
        <w:jc w:val="center"/>
      </w:pPr>
    </w:p>
    <w:p w:rsidR="00F56B1D" w:rsidRDefault="003A6650" w:rsidP="0092566F">
      <w:pPr>
        <w:spacing w:after="0"/>
        <w:jc w:val="center"/>
        <w:rPr>
          <w:rFonts w:ascii="Times New Roman" w:hAnsi="Times New Roman" w:cs="Times New Roman"/>
          <w:b/>
          <w:sz w:val="28"/>
          <w:szCs w:val="28"/>
        </w:rPr>
      </w:pPr>
      <w:r w:rsidRPr="00F56B1D">
        <w:rPr>
          <w:rFonts w:ascii="Times New Roman" w:hAnsi="Times New Roman" w:cs="Times New Roman"/>
          <w:b/>
          <w:sz w:val="28"/>
          <w:szCs w:val="28"/>
        </w:rPr>
        <w:t xml:space="preserve">Отчет об оценке фактического воздействия </w:t>
      </w:r>
    </w:p>
    <w:p w:rsidR="003A6650" w:rsidRDefault="003A6650" w:rsidP="0092566F">
      <w:pPr>
        <w:spacing w:after="0"/>
        <w:jc w:val="center"/>
        <w:rPr>
          <w:rFonts w:ascii="Times New Roman" w:hAnsi="Times New Roman" w:cs="Times New Roman"/>
          <w:b/>
          <w:sz w:val="28"/>
          <w:szCs w:val="28"/>
        </w:rPr>
      </w:pPr>
      <w:r w:rsidRPr="00F56B1D">
        <w:rPr>
          <w:rFonts w:ascii="Times New Roman" w:hAnsi="Times New Roman" w:cs="Times New Roman"/>
          <w:b/>
          <w:sz w:val="28"/>
          <w:szCs w:val="28"/>
        </w:rPr>
        <w:t>нормативного правового акта</w:t>
      </w:r>
    </w:p>
    <w:p w:rsidR="00F56B1D" w:rsidRDefault="00F56B1D" w:rsidP="0092566F">
      <w:pPr>
        <w:spacing w:after="0"/>
        <w:jc w:val="center"/>
        <w:rPr>
          <w:rFonts w:ascii="Times New Roman" w:hAnsi="Times New Roman" w:cs="Times New Roman"/>
          <w:b/>
          <w:sz w:val="28"/>
          <w:szCs w:val="28"/>
        </w:rPr>
      </w:pPr>
    </w:p>
    <w:p w:rsidR="003A6650" w:rsidRPr="00041EAA" w:rsidRDefault="003A6650" w:rsidP="0092566F">
      <w:pPr>
        <w:spacing w:after="0"/>
        <w:jc w:val="both"/>
        <w:rPr>
          <w:rFonts w:ascii="Times New Roman" w:hAnsi="Times New Roman" w:cs="Times New Roman"/>
          <w:sz w:val="28"/>
          <w:szCs w:val="28"/>
        </w:rPr>
      </w:pPr>
    </w:p>
    <w:p w:rsidR="003A6650" w:rsidRDefault="003A6650" w:rsidP="0092566F">
      <w:pPr>
        <w:pStyle w:val="a3"/>
        <w:numPr>
          <w:ilvl w:val="0"/>
          <w:numId w:val="1"/>
        </w:numPr>
        <w:jc w:val="both"/>
        <w:rPr>
          <w:rFonts w:ascii="Times New Roman" w:hAnsi="Times New Roman" w:cs="Times New Roman"/>
          <w:sz w:val="24"/>
          <w:szCs w:val="24"/>
        </w:rPr>
      </w:pPr>
      <w:r w:rsidRPr="00041EAA">
        <w:rPr>
          <w:rFonts w:ascii="Times New Roman" w:hAnsi="Times New Roman" w:cs="Times New Roman"/>
          <w:b/>
          <w:sz w:val="24"/>
          <w:szCs w:val="24"/>
        </w:rPr>
        <w:t>Реквизиты и источники</w:t>
      </w:r>
      <w:r w:rsidRPr="003A6650">
        <w:rPr>
          <w:rFonts w:ascii="Times New Roman" w:hAnsi="Times New Roman" w:cs="Times New Roman"/>
          <w:b/>
          <w:sz w:val="24"/>
          <w:szCs w:val="24"/>
        </w:rPr>
        <w:t xml:space="preserve"> официального опубликования нормативного правового акта:</w:t>
      </w:r>
    </w:p>
    <w:p w:rsidR="003A6650" w:rsidRPr="00A0361C" w:rsidRDefault="003A6650" w:rsidP="0092566F">
      <w:pPr>
        <w:pStyle w:val="a3"/>
        <w:ind w:left="1065"/>
        <w:jc w:val="both"/>
        <w:rPr>
          <w:rFonts w:ascii="Times New Roman" w:hAnsi="Times New Roman" w:cs="Times New Roman"/>
          <w:u w:val="single"/>
        </w:rPr>
      </w:pPr>
      <w:r w:rsidRPr="003A6650">
        <w:rPr>
          <w:rFonts w:ascii="Times New Roman" w:hAnsi="Times New Roman" w:cs="Times New Roman"/>
          <w:sz w:val="24"/>
          <w:szCs w:val="24"/>
        </w:rPr>
        <w:t xml:space="preserve"> </w:t>
      </w:r>
      <w:r w:rsidRPr="00A0361C">
        <w:rPr>
          <w:rFonts w:ascii="Times New Roman" w:hAnsi="Times New Roman" w:cs="Times New Roman"/>
          <w:sz w:val="24"/>
          <w:szCs w:val="24"/>
          <w:u w:val="single"/>
        </w:rPr>
        <w:t xml:space="preserve">Постановление Администрации Пуровского района от 18.10.2018 № 360-ПА «Об утверждении порядка предоставления субсидии из бюджета Пуровского района производителям хлеба на возмещение части затрат, связанных с производством хлеба» </w:t>
      </w:r>
      <w:hyperlink r:id="rId6" w:history="1">
        <w:r w:rsidRPr="00A0361C">
          <w:rPr>
            <w:rStyle w:val="a4"/>
            <w:rFonts w:ascii="Times New Roman" w:hAnsi="Times New Roman" w:cs="Times New Roman"/>
          </w:rPr>
          <w:t>http://www.puradm.ru/one-doc/4170</w:t>
        </w:r>
      </w:hyperlink>
      <w:r w:rsidRPr="00A0361C">
        <w:rPr>
          <w:rFonts w:ascii="Times New Roman" w:hAnsi="Times New Roman" w:cs="Times New Roman"/>
          <w:u w:val="single"/>
        </w:rPr>
        <w:t>.</w:t>
      </w:r>
    </w:p>
    <w:p w:rsidR="003A6650" w:rsidRPr="003A6650" w:rsidRDefault="003A6650" w:rsidP="0092566F">
      <w:pPr>
        <w:pStyle w:val="a3"/>
        <w:numPr>
          <w:ilvl w:val="0"/>
          <w:numId w:val="1"/>
        </w:numPr>
        <w:jc w:val="both"/>
        <w:rPr>
          <w:rFonts w:ascii="Times New Roman" w:hAnsi="Times New Roman" w:cs="Times New Roman"/>
          <w:b/>
          <w:sz w:val="24"/>
          <w:szCs w:val="24"/>
        </w:rPr>
      </w:pPr>
      <w:r w:rsidRPr="003A6650">
        <w:rPr>
          <w:rFonts w:ascii="Times New Roman" w:hAnsi="Times New Roman" w:cs="Times New Roman"/>
          <w:b/>
          <w:sz w:val="24"/>
          <w:szCs w:val="24"/>
        </w:rPr>
        <w:t>Сведения о вносившихся в нормативный правовой акт изменениях (при наличии):</w:t>
      </w:r>
    </w:p>
    <w:p w:rsidR="003A6650" w:rsidRPr="00A0361C" w:rsidRDefault="003A6650" w:rsidP="0092566F">
      <w:pPr>
        <w:pStyle w:val="a3"/>
        <w:ind w:left="1065"/>
        <w:jc w:val="both"/>
        <w:rPr>
          <w:rFonts w:ascii="Times New Roman" w:hAnsi="Times New Roman" w:cs="Times New Roman"/>
          <w:sz w:val="24"/>
          <w:szCs w:val="24"/>
          <w:u w:val="single"/>
        </w:rPr>
      </w:pPr>
      <w:r w:rsidRPr="00A0361C">
        <w:rPr>
          <w:rFonts w:ascii="Times New Roman" w:hAnsi="Times New Roman" w:cs="Times New Roman"/>
          <w:sz w:val="24"/>
          <w:szCs w:val="24"/>
          <w:u w:val="single"/>
        </w:rPr>
        <w:t>Отсутствуют.</w:t>
      </w:r>
    </w:p>
    <w:p w:rsidR="003A6650" w:rsidRPr="00B3350A" w:rsidRDefault="003A6650" w:rsidP="0092566F">
      <w:pPr>
        <w:pStyle w:val="a3"/>
        <w:numPr>
          <w:ilvl w:val="0"/>
          <w:numId w:val="1"/>
        </w:numPr>
        <w:jc w:val="both"/>
        <w:rPr>
          <w:rFonts w:ascii="Times New Roman" w:hAnsi="Times New Roman" w:cs="Times New Roman"/>
          <w:b/>
          <w:sz w:val="24"/>
          <w:szCs w:val="24"/>
        </w:rPr>
      </w:pPr>
      <w:r w:rsidRPr="00B3350A">
        <w:rPr>
          <w:rFonts w:ascii="Times New Roman" w:hAnsi="Times New Roman" w:cs="Times New Roman"/>
          <w:b/>
          <w:sz w:val="24"/>
          <w:szCs w:val="24"/>
        </w:rPr>
        <w:t>Сведения о результатах оценки регулирующего воздействия проекта нормативного</w:t>
      </w:r>
      <w:r w:rsidR="00B3350A" w:rsidRPr="00B3350A">
        <w:rPr>
          <w:rFonts w:ascii="Times New Roman" w:hAnsi="Times New Roman" w:cs="Times New Roman"/>
          <w:b/>
          <w:sz w:val="24"/>
          <w:szCs w:val="24"/>
        </w:rPr>
        <w:t xml:space="preserve"> правового акта, включая сводный отчет о результатах проведения оценки его регулирующего воздействия, заключение об оценке его регулирующего воздействия, свод предложений, поступивших по итогам проведения публичных консультаций (полные электронные адреса размещения указанных сводного отчета и заключения):</w:t>
      </w:r>
    </w:p>
    <w:p w:rsidR="00B3350A" w:rsidRPr="00A0361C" w:rsidRDefault="00B3350A" w:rsidP="0092566F">
      <w:pPr>
        <w:pStyle w:val="a3"/>
        <w:ind w:left="1065"/>
        <w:jc w:val="both"/>
        <w:rPr>
          <w:rFonts w:ascii="Times New Roman" w:hAnsi="Times New Roman" w:cs="Times New Roman"/>
          <w:sz w:val="24"/>
          <w:szCs w:val="24"/>
          <w:u w:val="single"/>
        </w:rPr>
      </w:pPr>
      <w:r w:rsidRPr="00A0361C">
        <w:rPr>
          <w:rFonts w:ascii="Times New Roman" w:hAnsi="Times New Roman" w:cs="Times New Roman"/>
          <w:sz w:val="24"/>
          <w:szCs w:val="24"/>
          <w:u w:val="single"/>
        </w:rPr>
        <w:t>Оценка регулирующего воздействия проекта нормативного правового акта не проводилась.</w:t>
      </w:r>
    </w:p>
    <w:p w:rsidR="00B3350A" w:rsidRPr="00B3350A" w:rsidRDefault="00B3350A" w:rsidP="0092566F">
      <w:pPr>
        <w:pStyle w:val="a3"/>
        <w:numPr>
          <w:ilvl w:val="0"/>
          <w:numId w:val="1"/>
        </w:numPr>
        <w:jc w:val="both"/>
        <w:rPr>
          <w:rFonts w:ascii="Times New Roman" w:hAnsi="Times New Roman" w:cs="Times New Roman"/>
          <w:b/>
          <w:sz w:val="24"/>
          <w:szCs w:val="24"/>
        </w:rPr>
      </w:pPr>
      <w:r w:rsidRPr="00B3350A">
        <w:rPr>
          <w:rFonts w:ascii="Times New Roman" w:hAnsi="Times New Roman" w:cs="Times New Roman"/>
          <w:b/>
          <w:sz w:val="24"/>
          <w:szCs w:val="24"/>
        </w:rPr>
        <w:t>Период действия нормативного правового акта и его отдельных положений (при наличии):</w:t>
      </w:r>
    </w:p>
    <w:p w:rsidR="00B3350A" w:rsidRPr="00A0361C" w:rsidRDefault="00B3350A" w:rsidP="0092566F">
      <w:pPr>
        <w:pStyle w:val="a3"/>
        <w:ind w:left="1065"/>
        <w:jc w:val="both"/>
        <w:rPr>
          <w:rFonts w:ascii="Times New Roman" w:hAnsi="Times New Roman" w:cs="Times New Roman"/>
          <w:sz w:val="24"/>
          <w:szCs w:val="24"/>
          <w:u w:val="single"/>
        </w:rPr>
      </w:pPr>
      <w:r w:rsidRPr="00A0361C">
        <w:rPr>
          <w:rFonts w:ascii="Times New Roman" w:hAnsi="Times New Roman" w:cs="Times New Roman"/>
          <w:sz w:val="24"/>
          <w:szCs w:val="24"/>
          <w:u w:val="single"/>
        </w:rPr>
        <w:t>Долгосрочный.</w:t>
      </w:r>
    </w:p>
    <w:p w:rsidR="00F56B1D" w:rsidRDefault="00F56B1D" w:rsidP="0092566F">
      <w:pPr>
        <w:pStyle w:val="a3"/>
        <w:numPr>
          <w:ilvl w:val="0"/>
          <w:numId w:val="1"/>
        </w:numPr>
        <w:jc w:val="both"/>
        <w:rPr>
          <w:rFonts w:ascii="Times New Roman" w:hAnsi="Times New Roman" w:cs="Times New Roman"/>
          <w:b/>
          <w:sz w:val="24"/>
          <w:szCs w:val="24"/>
        </w:rPr>
      </w:pPr>
      <w:r w:rsidRPr="00F56B1D">
        <w:rPr>
          <w:rFonts w:ascii="Times New Roman" w:hAnsi="Times New Roman" w:cs="Times New Roman"/>
          <w:b/>
          <w:sz w:val="24"/>
          <w:szCs w:val="24"/>
        </w:rPr>
        <w:t>Основные группы субъектов предпринимательской и иной экономической деятельности, иные заинтересованные лица, включая структурные подразделения Администрации Пуровского района, интересы которых затрагиваются регулированием, установленным нормативным правовым актом, оценка количества таких субъектов на день подготовки отчета об оценке фактического воздействия нормативного правового акта, изменение численности и состава таких групп по сравнению со сведениями, представленными органом-разработчиком при проведении оценки регулирующего воздействия проекта нормативного правового акта</w:t>
      </w:r>
      <w:r>
        <w:rPr>
          <w:rFonts w:ascii="Times New Roman" w:hAnsi="Times New Roman" w:cs="Times New Roman"/>
          <w:b/>
          <w:sz w:val="24"/>
          <w:szCs w:val="24"/>
        </w:rPr>
        <w:t>:</w:t>
      </w:r>
    </w:p>
    <w:p w:rsidR="00F56B1D" w:rsidRPr="00A0361C" w:rsidRDefault="00F56B1D" w:rsidP="0092566F">
      <w:pPr>
        <w:pStyle w:val="a3"/>
        <w:ind w:left="1065"/>
        <w:jc w:val="both"/>
        <w:rPr>
          <w:rFonts w:ascii="Times New Roman" w:hAnsi="Times New Roman" w:cs="Times New Roman"/>
          <w:sz w:val="24"/>
          <w:szCs w:val="24"/>
          <w:u w:val="single"/>
        </w:rPr>
      </w:pPr>
      <w:r w:rsidRPr="00A0361C">
        <w:rPr>
          <w:rFonts w:ascii="Times New Roman" w:hAnsi="Times New Roman" w:cs="Times New Roman"/>
          <w:sz w:val="24"/>
          <w:szCs w:val="24"/>
          <w:u w:val="single"/>
        </w:rPr>
        <w:t>Юридические лица (за исключением муниципальных учреждений) и индивидуальные предприниматели осуществляющие производство и реализацию хлеба на территории Пуровского района, Администрация Пуровского района.</w:t>
      </w:r>
    </w:p>
    <w:p w:rsidR="00B3350A" w:rsidRDefault="002A0413" w:rsidP="0092566F">
      <w:pPr>
        <w:pStyle w:val="a3"/>
        <w:numPr>
          <w:ilvl w:val="0"/>
          <w:numId w:val="1"/>
        </w:numPr>
        <w:jc w:val="both"/>
        <w:rPr>
          <w:rFonts w:ascii="Times New Roman" w:hAnsi="Times New Roman" w:cs="Times New Roman"/>
          <w:b/>
          <w:sz w:val="24"/>
          <w:szCs w:val="24"/>
        </w:rPr>
      </w:pPr>
      <w:r w:rsidRPr="002A0413">
        <w:rPr>
          <w:rFonts w:ascii="Times New Roman" w:hAnsi="Times New Roman" w:cs="Times New Roman"/>
          <w:b/>
          <w:sz w:val="24"/>
          <w:szCs w:val="24"/>
        </w:rPr>
        <w:t>Изменение бюджетных расходов и доходов от реализации предусмотренных нормативным правовым актом функций, полномочий, обязанностей и прав структурных подразделений Администрации Пуровского района:</w:t>
      </w:r>
    </w:p>
    <w:p w:rsidR="002A0413" w:rsidRPr="00A0361C" w:rsidRDefault="002A0413" w:rsidP="0092566F">
      <w:pPr>
        <w:pStyle w:val="a3"/>
        <w:ind w:left="1065"/>
        <w:jc w:val="both"/>
        <w:rPr>
          <w:rFonts w:ascii="Times New Roman" w:hAnsi="Times New Roman" w:cs="Times New Roman"/>
          <w:sz w:val="24"/>
          <w:szCs w:val="24"/>
          <w:u w:val="single"/>
        </w:rPr>
      </w:pPr>
      <w:r w:rsidRPr="00A0361C">
        <w:rPr>
          <w:rFonts w:ascii="Times New Roman" w:hAnsi="Times New Roman" w:cs="Times New Roman"/>
          <w:sz w:val="24"/>
          <w:szCs w:val="24"/>
          <w:u w:val="single"/>
        </w:rPr>
        <w:t>Не несет.</w:t>
      </w:r>
    </w:p>
    <w:p w:rsidR="00B3350A" w:rsidRDefault="002A0413" w:rsidP="0092566F">
      <w:pPr>
        <w:pStyle w:val="a3"/>
        <w:numPr>
          <w:ilvl w:val="0"/>
          <w:numId w:val="1"/>
        </w:numPr>
        <w:jc w:val="both"/>
        <w:rPr>
          <w:rFonts w:ascii="Times New Roman" w:hAnsi="Times New Roman" w:cs="Times New Roman"/>
          <w:b/>
          <w:sz w:val="24"/>
          <w:szCs w:val="24"/>
        </w:rPr>
      </w:pPr>
      <w:r w:rsidRPr="002A0413">
        <w:rPr>
          <w:rFonts w:ascii="Times New Roman" w:hAnsi="Times New Roman" w:cs="Times New Roman"/>
          <w:b/>
          <w:sz w:val="24"/>
          <w:szCs w:val="24"/>
        </w:rPr>
        <w:t>Оценка фактических расходов субъектов предпринимательской и иной экономической деятельности, связанных с необходимостью соблюдения установленных нормативным правовым акт</w:t>
      </w:r>
      <w:r>
        <w:rPr>
          <w:rFonts w:ascii="Times New Roman" w:hAnsi="Times New Roman" w:cs="Times New Roman"/>
          <w:b/>
          <w:sz w:val="24"/>
          <w:szCs w:val="24"/>
        </w:rPr>
        <w:t>ом обязанностей или ограничений:</w:t>
      </w:r>
    </w:p>
    <w:p w:rsidR="002A0413" w:rsidRPr="00A0361C" w:rsidRDefault="002A0413" w:rsidP="0092566F">
      <w:pPr>
        <w:pStyle w:val="a3"/>
        <w:ind w:left="1065"/>
        <w:jc w:val="both"/>
        <w:rPr>
          <w:rFonts w:ascii="Times New Roman" w:hAnsi="Times New Roman" w:cs="Times New Roman"/>
          <w:sz w:val="24"/>
          <w:szCs w:val="24"/>
          <w:u w:val="single"/>
        </w:rPr>
      </w:pPr>
      <w:r w:rsidRPr="00A0361C">
        <w:rPr>
          <w:rFonts w:ascii="Times New Roman" w:hAnsi="Times New Roman" w:cs="Times New Roman"/>
          <w:sz w:val="24"/>
          <w:szCs w:val="24"/>
          <w:u w:val="single"/>
        </w:rPr>
        <w:t xml:space="preserve">Нет. </w:t>
      </w:r>
    </w:p>
    <w:p w:rsidR="002A0413" w:rsidRDefault="002A0413" w:rsidP="0092566F">
      <w:pPr>
        <w:pStyle w:val="a3"/>
        <w:numPr>
          <w:ilvl w:val="0"/>
          <w:numId w:val="1"/>
        </w:numPr>
        <w:jc w:val="both"/>
        <w:rPr>
          <w:rFonts w:ascii="Times New Roman" w:hAnsi="Times New Roman" w:cs="Times New Roman"/>
          <w:b/>
          <w:sz w:val="24"/>
          <w:szCs w:val="24"/>
        </w:rPr>
      </w:pPr>
      <w:r w:rsidRPr="002A0413">
        <w:rPr>
          <w:rFonts w:ascii="Times New Roman" w:hAnsi="Times New Roman" w:cs="Times New Roman"/>
          <w:b/>
          <w:sz w:val="24"/>
          <w:szCs w:val="24"/>
        </w:rPr>
        <w:t>Оценка фактических положительных и отрицательных последствий установленного регулирования:</w:t>
      </w:r>
    </w:p>
    <w:p w:rsidR="00676BD9" w:rsidRPr="00A0361C" w:rsidRDefault="00A0361C" w:rsidP="00A0361C">
      <w:pPr>
        <w:pStyle w:val="a3"/>
        <w:autoSpaceDE w:val="0"/>
        <w:autoSpaceDN w:val="0"/>
        <w:adjustRightInd w:val="0"/>
        <w:spacing w:after="0"/>
        <w:ind w:left="1065"/>
        <w:jc w:val="both"/>
        <w:rPr>
          <w:rFonts w:ascii="Times New Roman" w:hAnsi="Times New Roman" w:cs="Times New Roman"/>
          <w:sz w:val="24"/>
          <w:szCs w:val="24"/>
          <w:u w:val="single"/>
        </w:rPr>
      </w:pPr>
      <w:r w:rsidRPr="00A0361C">
        <w:rPr>
          <w:rFonts w:ascii="Times New Roman" w:hAnsi="Times New Roman" w:cs="Times New Roman"/>
          <w:sz w:val="24"/>
          <w:szCs w:val="24"/>
          <w:u w:val="single"/>
        </w:rPr>
        <w:t xml:space="preserve">1.  </w:t>
      </w:r>
      <w:r w:rsidR="00E27B6B" w:rsidRPr="00A0361C">
        <w:rPr>
          <w:rFonts w:ascii="Times New Roman" w:hAnsi="Times New Roman" w:cs="Times New Roman"/>
          <w:sz w:val="24"/>
          <w:szCs w:val="24"/>
          <w:u w:val="single"/>
        </w:rPr>
        <w:t>Положительные последствия установленного регулирования:</w:t>
      </w:r>
    </w:p>
    <w:p w:rsidR="00E27B6B" w:rsidRPr="00676BD9" w:rsidRDefault="00A0361C" w:rsidP="00A0361C">
      <w:pPr>
        <w:pStyle w:val="a3"/>
        <w:autoSpaceDE w:val="0"/>
        <w:autoSpaceDN w:val="0"/>
        <w:adjustRightInd w:val="0"/>
        <w:spacing w:after="0"/>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E27B6B" w:rsidRPr="00676BD9">
        <w:rPr>
          <w:rFonts w:ascii="Times New Roman" w:hAnsi="Times New Roman" w:cs="Times New Roman"/>
          <w:sz w:val="24"/>
          <w:szCs w:val="24"/>
        </w:rPr>
        <w:t>- обеспечение стабильной деятельности производителей хлеба</w:t>
      </w:r>
      <w:r w:rsidR="00B47C52" w:rsidRPr="00676BD9">
        <w:rPr>
          <w:rFonts w:ascii="Times New Roman" w:hAnsi="Times New Roman" w:cs="Times New Roman"/>
          <w:sz w:val="24"/>
          <w:szCs w:val="24"/>
        </w:rPr>
        <w:t xml:space="preserve"> сельских поселений </w:t>
      </w:r>
      <w:r>
        <w:rPr>
          <w:rFonts w:ascii="Times New Roman" w:hAnsi="Times New Roman" w:cs="Times New Roman"/>
          <w:sz w:val="24"/>
          <w:szCs w:val="24"/>
        </w:rPr>
        <w:t xml:space="preserve">                     </w:t>
      </w:r>
      <w:r w:rsidR="002B234C">
        <w:rPr>
          <w:rFonts w:ascii="Times New Roman" w:hAnsi="Times New Roman" w:cs="Times New Roman"/>
          <w:sz w:val="24"/>
          <w:szCs w:val="24"/>
        </w:rPr>
        <w:t xml:space="preserve">     </w:t>
      </w:r>
      <w:r w:rsidR="00B47C52" w:rsidRPr="00676BD9">
        <w:rPr>
          <w:rFonts w:ascii="Times New Roman" w:hAnsi="Times New Roman" w:cs="Times New Roman"/>
          <w:sz w:val="24"/>
          <w:szCs w:val="24"/>
        </w:rPr>
        <w:t>Пуровского района</w:t>
      </w:r>
      <w:r w:rsidR="00E27B6B" w:rsidRPr="00676BD9">
        <w:rPr>
          <w:rFonts w:ascii="Times New Roman" w:hAnsi="Times New Roman" w:cs="Times New Roman"/>
          <w:sz w:val="24"/>
          <w:szCs w:val="24"/>
        </w:rPr>
        <w:t>;</w:t>
      </w:r>
    </w:p>
    <w:p w:rsidR="00E27B6B" w:rsidRDefault="00A0361C" w:rsidP="00A0361C">
      <w:pPr>
        <w:autoSpaceDE w:val="0"/>
        <w:autoSpaceDN w:val="0"/>
        <w:adjustRightInd w:val="0"/>
        <w:spacing w:after="0"/>
        <w:ind w:left="993" w:hanging="288"/>
        <w:jc w:val="both"/>
        <w:rPr>
          <w:rFonts w:ascii="Times New Roman" w:hAnsi="Times New Roman" w:cs="Times New Roman"/>
          <w:sz w:val="24"/>
          <w:szCs w:val="24"/>
        </w:rPr>
      </w:pPr>
      <w:r>
        <w:rPr>
          <w:rFonts w:ascii="Times New Roman" w:hAnsi="Times New Roman" w:cs="Times New Roman"/>
          <w:sz w:val="24"/>
          <w:szCs w:val="24"/>
        </w:rPr>
        <w:t xml:space="preserve">     </w:t>
      </w:r>
      <w:r w:rsidR="00E27B6B">
        <w:rPr>
          <w:rFonts w:ascii="Times New Roman" w:hAnsi="Times New Roman" w:cs="Times New Roman"/>
          <w:sz w:val="24"/>
          <w:szCs w:val="24"/>
        </w:rPr>
        <w:t>-</w:t>
      </w:r>
      <w:r w:rsidR="00E27B6B" w:rsidRPr="00E27B6B">
        <w:rPr>
          <w:rFonts w:ascii="Times New Roman" w:hAnsi="Times New Roman" w:cs="Times New Roman"/>
          <w:sz w:val="24"/>
          <w:szCs w:val="24"/>
        </w:rPr>
        <w:t> </w:t>
      </w:r>
      <w:r w:rsidR="00E27B6B">
        <w:rPr>
          <w:rFonts w:ascii="Times New Roman" w:hAnsi="Times New Roman" w:cs="Times New Roman"/>
          <w:sz w:val="24"/>
          <w:szCs w:val="24"/>
        </w:rPr>
        <w:t>у</w:t>
      </w:r>
      <w:r w:rsidR="00E27B6B" w:rsidRPr="00E27B6B">
        <w:rPr>
          <w:rFonts w:ascii="Times New Roman" w:hAnsi="Times New Roman" w:cs="Times New Roman"/>
          <w:sz w:val="24"/>
          <w:szCs w:val="24"/>
        </w:rPr>
        <w:t xml:space="preserve">довлетворение потребности населения сельских населенных пунктов </w:t>
      </w:r>
      <w:r w:rsidR="00B47C52">
        <w:rPr>
          <w:rFonts w:ascii="Times New Roman" w:hAnsi="Times New Roman" w:cs="Times New Roman"/>
          <w:sz w:val="24"/>
          <w:szCs w:val="24"/>
        </w:rPr>
        <w:t xml:space="preserve">Пуровского района </w:t>
      </w:r>
      <w:r>
        <w:rPr>
          <w:rFonts w:ascii="Times New Roman" w:hAnsi="Times New Roman" w:cs="Times New Roman"/>
          <w:sz w:val="24"/>
          <w:szCs w:val="24"/>
        </w:rPr>
        <w:t xml:space="preserve">    </w:t>
      </w:r>
      <w:r w:rsidR="00E27B6B" w:rsidRPr="00E27B6B">
        <w:rPr>
          <w:rFonts w:ascii="Times New Roman" w:hAnsi="Times New Roman" w:cs="Times New Roman"/>
          <w:sz w:val="24"/>
          <w:szCs w:val="24"/>
        </w:rPr>
        <w:t>в хлебе по доступной цене.</w:t>
      </w:r>
    </w:p>
    <w:p w:rsidR="00E27B6B" w:rsidRPr="00A0361C" w:rsidRDefault="00A0361C" w:rsidP="00A0361C">
      <w:pPr>
        <w:tabs>
          <w:tab w:val="left" w:pos="1134"/>
        </w:tabs>
        <w:autoSpaceDE w:val="0"/>
        <w:autoSpaceDN w:val="0"/>
        <w:adjustRightInd w:val="0"/>
        <w:spacing w:after="0"/>
        <w:ind w:firstLine="993"/>
        <w:jc w:val="both"/>
        <w:rPr>
          <w:u w:val="single"/>
        </w:rPr>
      </w:pPr>
      <w:r w:rsidRPr="00A0361C">
        <w:rPr>
          <w:rFonts w:ascii="Times New Roman" w:hAnsi="Times New Roman" w:cs="Times New Roman"/>
          <w:sz w:val="24"/>
          <w:szCs w:val="24"/>
          <w:u w:val="single"/>
        </w:rPr>
        <w:t xml:space="preserve"> </w:t>
      </w:r>
      <w:r w:rsidR="00E27B6B" w:rsidRPr="00A0361C">
        <w:rPr>
          <w:rFonts w:ascii="Times New Roman" w:hAnsi="Times New Roman" w:cs="Times New Roman"/>
          <w:sz w:val="24"/>
          <w:szCs w:val="24"/>
          <w:u w:val="single"/>
        </w:rPr>
        <w:t>2. </w:t>
      </w:r>
      <w:r w:rsidR="002A0413" w:rsidRPr="00A0361C">
        <w:rPr>
          <w:rFonts w:ascii="Times New Roman" w:hAnsi="Times New Roman" w:cs="Times New Roman"/>
          <w:sz w:val="24"/>
          <w:szCs w:val="24"/>
          <w:u w:val="single"/>
        </w:rPr>
        <w:t>Отрицательные последствия отсутствуют</w:t>
      </w:r>
      <w:r w:rsidR="002A0413" w:rsidRPr="00A0361C">
        <w:rPr>
          <w:u w:val="single"/>
        </w:rPr>
        <w:t>.</w:t>
      </w:r>
    </w:p>
    <w:p w:rsidR="00676BD9" w:rsidRDefault="00676BD9" w:rsidP="0092566F">
      <w:pPr>
        <w:autoSpaceDE w:val="0"/>
        <w:autoSpaceDN w:val="0"/>
        <w:adjustRightInd w:val="0"/>
        <w:spacing w:after="0"/>
        <w:ind w:left="705"/>
        <w:jc w:val="both"/>
        <w:rPr>
          <w:rFonts w:ascii="Times New Roman" w:hAnsi="Times New Roman" w:cs="Times New Roman"/>
          <w:b/>
          <w:sz w:val="24"/>
          <w:szCs w:val="24"/>
        </w:rPr>
      </w:pPr>
    </w:p>
    <w:p w:rsidR="00676BD9" w:rsidRDefault="00676BD9" w:rsidP="0092566F">
      <w:pPr>
        <w:autoSpaceDE w:val="0"/>
        <w:autoSpaceDN w:val="0"/>
        <w:adjustRightInd w:val="0"/>
        <w:spacing w:after="0"/>
        <w:ind w:left="705"/>
        <w:jc w:val="both"/>
        <w:rPr>
          <w:rFonts w:ascii="Times New Roman" w:hAnsi="Times New Roman" w:cs="Times New Roman"/>
          <w:b/>
          <w:sz w:val="24"/>
          <w:szCs w:val="24"/>
        </w:rPr>
      </w:pPr>
    </w:p>
    <w:p w:rsidR="00676BD9" w:rsidRDefault="00676BD9" w:rsidP="0092566F">
      <w:pPr>
        <w:autoSpaceDE w:val="0"/>
        <w:autoSpaceDN w:val="0"/>
        <w:adjustRightInd w:val="0"/>
        <w:spacing w:after="0"/>
        <w:ind w:left="705"/>
        <w:jc w:val="both"/>
        <w:rPr>
          <w:rFonts w:ascii="Times New Roman" w:hAnsi="Times New Roman" w:cs="Times New Roman"/>
          <w:b/>
          <w:sz w:val="24"/>
          <w:szCs w:val="24"/>
        </w:rPr>
      </w:pPr>
    </w:p>
    <w:p w:rsidR="00676BD9" w:rsidRDefault="00676BD9" w:rsidP="0092566F">
      <w:pPr>
        <w:autoSpaceDE w:val="0"/>
        <w:autoSpaceDN w:val="0"/>
        <w:adjustRightInd w:val="0"/>
        <w:spacing w:after="0"/>
        <w:ind w:left="705"/>
        <w:jc w:val="both"/>
        <w:rPr>
          <w:rFonts w:ascii="Times New Roman" w:hAnsi="Times New Roman" w:cs="Times New Roman"/>
          <w:b/>
          <w:sz w:val="24"/>
          <w:szCs w:val="24"/>
        </w:rPr>
      </w:pPr>
    </w:p>
    <w:p w:rsidR="00676BD9" w:rsidRDefault="00676BD9" w:rsidP="0092566F">
      <w:pPr>
        <w:autoSpaceDE w:val="0"/>
        <w:autoSpaceDN w:val="0"/>
        <w:adjustRightInd w:val="0"/>
        <w:spacing w:after="0"/>
        <w:ind w:left="705"/>
        <w:jc w:val="both"/>
        <w:rPr>
          <w:rFonts w:ascii="Times New Roman" w:hAnsi="Times New Roman" w:cs="Times New Roman"/>
          <w:b/>
          <w:sz w:val="24"/>
          <w:szCs w:val="24"/>
        </w:rPr>
      </w:pPr>
    </w:p>
    <w:p w:rsidR="00CF321F" w:rsidRPr="00CF321F" w:rsidRDefault="00E27B6B" w:rsidP="00CF321F">
      <w:pPr>
        <w:pStyle w:val="a3"/>
        <w:numPr>
          <w:ilvl w:val="0"/>
          <w:numId w:val="1"/>
        </w:numPr>
        <w:autoSpaceDE w:val="0"/>
        <w:autoSpaceDN w:val="0"/>
        <w:adjustRightInd w:val="0"/>
        <w:spacing w:after="0"/>
        <w:jc w:val="both"/>
        <w:rPr>
          <w:rFonts w:ascii="Times New Roman" w:hAnsi="Times New Roman" w:cs="Times New Roman"/>
          <w:b/>
          <w:sz w:val="24"/>
          <w:szCs w:val="24"/>
        </w:rPr>
      </w:pPr>
      <w:r w:rsidRPr="00CF321F">
        <w:rPr>
          <w:rFonts w:ascii="Times New Roman" w:hAnsi="Times New Roman" w:cs="Times New Roman"/>
          <w:b/>
          <w:sz w:val="24"/>
          <w:szCs w:val="24"/>
        </w:rPr>
        <w:t>Сведения о реализации методов контроля эффективности достижения цели регулирования, установленных нормативным правовым актом, а также организационно-технических, методологических, информационных и иных мероприятий с указанием соответствующих расходов бюджета района, бюджета города:</w:t>
      </w:r>
      <w:r w:rsidR="002A0413" w:rsidRPr="00CF321F">
        <w:rPr>
          <w:rFonts w:ascii="Times New Roman" w:hAnsi="Times New Roman" w:cs="Times New Roman"/>
          <w:b/>
          <w:sz w:val="24"/>
          <w:szCs w:val="24"/>
        </w:rPr>
        <w:tab/>
      </w:r>
    </w:p>
    <w:p w:rsidR="002A0413" w:rsidRPr="00CF321F" w:rsidRDefault="00C05CF1" w:rsidP="00CF321F">
      <w:pPr>
        <w:pStyle w:val="a3"/>
        <w:autoSpaceDE w:val="0"/>
        <w:autoSpaceDN w:val="0"/>
        <w:adjustRightInd w:val="0"/>
        <w:spacing w:after="0"/>
        <w:ind w:left="1065"/>
        <w:jc w:val="both"/>
        <w:rPr>
          <w:rFonts w:ascii="Times New Roman" w:hAnsi="Times New Roman" w:cs="Times New Roman"/>
          <w:sz w:val="24"/>
          <w:szCs w:val="24"/>
        </w:rPr>
      </w:pPr>
      <w:r w:rsidRPr="00CF321F">
        <w:rPr>
          <w:rFonts w:ascii="Times New Roman" w:hAnsi="Times New Roman" w:cs="Times New Roman"/>
          <w:sz w:val="24"/>
          <w:szCs w:val="24"/>
          <w:u w:val="single"/>
        </w:rPr>
        <w:t>Отсутствуют.</w:t>
      </w:r>
    </w:p>
    <w:p w:rsidR="00C05CF1" w:rsidRDefault="00C05CF1" w:rsidP="0092566F">
      <w:pPr>
        <w:autoSpaceDE w:val="0"/>
        <w:autoSpaceDN w:val="0"/>
        <w:adjustRightInd w:val="0"/>
        <w:spacing w:after="0"/>
        <w:ind w:left="705"/>
        <w:jc w:val="both"/>
        <w:rPr>
          <w:rFonts w:ascii="Times New Roman" w:hAnsi="Times New Roman" w:cs="Times New Roman"/>
          <w:b/>
          <w:sz w:val="24"/>
          <w:szCs w:val="24"/>
        </w:rPr>
      </w:pPr>
      <w:r w:rsidRPr="00C05CF1">
        <w:rPr>
          <w:rFonts w:ascii="Times New Roman" w:hAnsi="Times New Roman" w:cs="Times New Roman"/>
          <w:b/>
          <w:sz w:val="24"/>
          <w:szCs w:val="24"/>
        </w:rPr>
        <w:t>10. Оценка эффективности достижения целей регулирования:</w:t>
      </w:r>
    </w:p>
    <w:p w:rsidR="00C05CF1" w:rsidRPr="00A0361C" w:rsidRDefault="00E31A88" w:rsidP="00041EAA">
      <w:pPr>
        <w:autoSpaceDE w:val="0"/>
        <w:autoSpaceDN w:val="0"/>
        <w:adjustRightInd w:val="0"/>
        <w:spacing w:after="0"/>
        <w:ind w:left="1134" w:firstLine="3"/>
        <w:jc w:val="both"/>
        <w:rPr>
          <w:rFonts w:ascii="Times New Roman" w:hAnsi="Times New Roman" w:cs="Times New Roman"/>
          <w:sz w:val="24"/>
          <w:szCs w:val="24"/>
          <w:u w:val="single"/>
        </w:rPr>
      </w:pPr>
      <w:r w:rsidRPr="00A0361C">
        <w:rPr>
          <w:rFonts w:ascii="Times New Roman" w:hAnsi="Times New Roman" w:cs="Times New Roman"/>
          <w:sz w:val="24"/>
          <w:szCs w:val="24"/>
          <w:u w:val="single"/>
        </w:rPr>
        <w:t>Отсутству</w:t>
      </w:r>
      <w:r w:rsidR="00CC578E" w:rsidRPr="00A0361C">
        <w:rPr>
          <w:rFonts w:ascii="Times New Roman" w:hAnsi="Times New Roman" w:cs="Times New Roman"/>
          <w:sz w:val="24"/>
          <w:szCs w:val="24"/>
          <w:u w:val="single"/>
        </w:rPr>
        <w:t>ет</w:t>
      </w:r>
      <w:r w:rsidRPr="00A0361C">
        <w:rPr>
          <w:rFonts w:ascii="Times New Roman" w:hAnsi="Times New Roman" w:cs="Times New Roman"/>
          <w:sz w:val="24"/>
          <w:szCs w:val="24"/>
          <w:u w:val="single"/>
        </w:rPr>
        <w:t>.</w:t>
      </w:r>
    </w:p>
    <w:p w:rsidR="00E31A88" w:rsidRDefault="00041EAA" w:rsidP="00041EAA">
      <w:pPr>
        <w:autoSpaceDE w:val="0"/>
        <w:autoSpaceDN w:val="0"/>
        <w:adjustRightInd w:val="0"/>
        <w:spacing w:after="0"/>
        <w:ind w:left="1134" w:hanging="426"/>
        <w:jc w:val="both"/>
        <w:rPr>
          <w:rFonts w:ascii="Times New Roman" w:hAnsi="Times New Roman" w:cs="Times New Roman"/>
          <w:b/>
          <w:sz w:val="24"/>
          <w:szCs w:val="24"/>
        </w:rPr>
      </w:pPr>
      <w:r>
        <w:rPr>
          <w:rFonts w:ascii="Times New Roman" w:hAnsi="Times New Roman" w:cs="Times New Roman"/>
          <w:b/>
          <w:sz w:val="24"/>
          <w:szCs w:val="24"/>
        </w:rPr>
        <w:t>11.</w:t>
      </w:r>
      <w:r w:rsidR="00E31A88" w:rsidRPr="00E31A88">
        <w:rPr>
          <w:rFonts w:ascii="Times New Roman" w:hAnsi="Times New Roman" w:cs="Times New Roman"/>
          <w:b/>
          <w:sz w:val="24"/>
          <w:szCs w:val="24"/>
        </w:rPr>
        <w:t xml:space="preserve"> </w:t>
      </w:r>
      <w:r w:rsidR="00CC578E">
        <w:rPr>
          <w:rFonts w:ascii="Times New Roman" w:hAnsi="Times New Roman" w:cs="Times New Roman"/>
          <w:b/>
          <w:sz w:val="24"/>
          <w:szCs w:val="24"/>
        </w:rPr>
        <w:t>С</w:t>
      </w:r>
      <w:r w:rsidR="00CC578E" w:rsidRPr="00CC578E">
        <w:rPr>
          <w:rFonts w:ascii="Times New Roman" w:hAnsi="Times New Roman" w:cs="Times New Roman"/>
          <w:b/>
          <w:sz w:val="24"/>
          <w:szCs w:val="24"/>
        </w:rPr>
        <w:t>равнительный анализ установленных в сводном отчете о результатах проведения оценки регулирующего воздействия проекта нормативного правового акта индикативных показателей достижения целей и их фактических значений (при наличии)</w:t>
      </w:r>
      <w:r w:rsidR="00CC578E">
        <w:rPr>
          <w:rFonts w:ascii="Times New Roman" w:hAnsi="Times New Roman" w:cs="Times New Roman"/>
          <w:b/>
          <w:sz w:val="24"/>
          <w:szCs w:val="24"/>
        </w:rPr>
        <w:t>:</w:t>
      </w:r>
    </w:p>
    <w:p w:rsidR="00CC578E" w:rsidRPr="00A0361C" w:rsidRDefault="00CC578E" w:rsidP="00041EAA">
      <w:pPr>
        <w:autoSpaceDE w:val="0"/>
        <w:autoSpaceDN w:val="0"/>
        <w:adjustRightInd w:val="0"/>
        <w:spacing w:after="0"/>
        <w:ind w:left="1134"/>
        <w:jc w:val="both"/>
        <w:rPr>
          <w:rFonts w:ascii="Times New Roman" w:hAnsi="Times New Roman" w:cs="Times New Roman"/>
          <w:sz w:val="24"/>
          <w:szCs w:val="24"/>
          <w:u w:val="single"/>
        </w:rPr>
      </w:pPr>
      <w:r w:rsidRPr="00A0361C">
        <w:rPr>
          <w:rFonts w:ascii="Times New Roman" w:hAnsi="Times New Roman" w:cs="Times New Roman"/>
          <w:sz w:val="24"/>
          <w:szCs w:val="24"/>
          <w:u w:val="single"/>
        </w:rPr>
        <w:t>Отсутствует.</w:t>
      </w:r>
    </w:p>
    <w:p w:rsidR="00CC578E" w:rsidRDefault="00041EAA" w:rsidP="00041EAA">
      <w:pPr>
        <w:autoSpaceDE w:val="0"/>
        <w:autoSpaceDN w:val="0"/>
        <w:adjustRightInd w:val="0"/>
        <w:spacing w:after="0"/>
        <w:ind w:left="1134" w:hanging="425"/>
        <w:jc w:val="both"/>
        <w:rPr>
          <w:rFonts w:ascii="Times New Roman" w:hAnsi="Times New Roman" w:cs="Times New Roman"/>
          <w:b/>
          <w:sz w:val="24"/>
          <w:szCs w:val="24"/>
        </w:rPr>
      </w:pPr>
      <w:r>
        <w:rPr>
          <w:rFonts w:ascii="Times New Roman" w:hAnsi="Times New Roman" w:cs="Times New Roman"/>
          <w:b/>
          <w:sz w:val="24"/>
          <w:szCs w:val="24"/>
        </w:rPr>
        <w:t>12. </w:t>
      </w:r>
      <w:r w:rsidR="00CC578E">
        <w:rPr>
          <w:rFonts w:ascii="Times New Roman" w:hAnsi="Times New Roman" w:cs="Times New Roman"/>
          <w:b/>
          <w:sz w:val="24"/>
          <w:szCs w:val="24"/>
        </w:rPr>
        <w:t>С</w:t>
      </w:r>
      <w:r w:rsidR="00CC578E" w:rsidRPr="00CC578E">
        <w:rPr>
          <w:rFonts w:ascii="Times New Roman" w:hAnsi="Times New Roman" w:cs="Times New Roman"/>
          <w:b/>
          <w:sz w:val="24"/>
          <w:szCs w:val="24"/>
        </w:rPr>
        <w:t>ведения о привлечении к ответственности за нарушение установленных нормативным правовым актом требований, в случае если нормативным правовым актом установлена такая ответственность</w:t>
      </w:r>
      <w:r w:rsidR="00CC578E">
        <w:rPr>
          <w:rFonts w:ascii="Times New Roman" w:hAnsi="Times New Roman" w:cs="Times New Roman"/>
          <w:b/>
          <w:sz w:val="24"/>
          <w:szCs w:val="24"/>
        </w:rPr>
        <w:t>:</w:t>
      </w:r>
    </w:p>
    <w:p w:rsidR="007E6E9B" w:rsidRPr="00CF321F" w:rsidRDefault="007E6E9B" w:rsidP="00041EAA">
      <w:pPr>
        <w:widowControl w:val="0"/>
        <w:overflowPunct w:val="0"/>
        <w:autoSpaceDE w:val="0"/>
        <w:autoSpaceDN w:val="0"/>
        <w:adjustRightInd w:val="0"/>
        <w:spacing w:after="0"/>
        <w:ind w:left="1134"/>
        <w:jc w:val="both"/>
        <w:textAlignment w:val="baseline"/>
        <w:rPr>
          <w:rFonts w:ascii="Times New Roman" w:eastAsia="Times New Roman" w:hAnsi="Times New Roman" w:cs="Times New Roman"/>
          <w:sz w:val="24"/>
          <w:szCs w:val="24"/>
          <w:u w:val="single"/>
          <w:lang w:eastAsia="ru-RU"/>
        </w:rPr>
      </w:pPr>
      <w:r w:rsidRPr="00CF321F">
        <w:rPr>
          <w:rFonts w:ascii="Times New Roman" w:eastAsia="Times New Roman" w:hAnsi="Times New Roman" w:cs="Times New Roman"/>
          <w:sz w:val="24"/>
          <w:szCs w:val="24"/>
          <w:u w:val="single"/>
          <w:lang w:eastAsia="ru-RU"/>
        </w:rPr>
        <w:t xml:space="preserve">В случае установления факта нецелевого использования субсидии (части субсидии), а также нарушения условий, целей и порядка, установленных при предоставлении субсидии, получатель субсидии обязан вернуть  в бюджет района средства, израсходованные не по целевому назначению, а также с нарушением условий, целей, порядка, установленных при предоставлении субсидии, в следующем порядке: в течение 10 рабочих дней с момента получения уведомления Уполномоченного органа. </w:t>
      </w:r>
    </w:p>
    <w:p w:rsidR="008F789D" w:rsidRPr="00CF321F" w:rsidRDefault="007E6E9B" w:rsidP="00041EAA">
      <w:pPr>
        <w:widowControl w:val="0"/>
        <w:overflowPunct w:val="0"/>
        <w:autoSpaceDE w:val="0"/>
        <w:autoSpaceDN w:val="0"/>
        <w:adjustRightInd w:val="0"/>
        <w:spacing w:after="0"/>
        <w:ind w:left="1134"/>
        <w:jc w:val="both"/>
        <w:textAlignment w:val="baseline"/>
        <w:rPr>
          <w:rFonts w:ascii="Times New Roman" w:eastAsia="Times New Roman" w:hAnsi="Times New Roman" w:cs="Times New Roman"/>
          <w:sz w:val="24"/>
          <w:szCs w:val="24"/>
          <w:u w:val="single"/>
          <w:lang w:eastAsia="ru-RU"/>
        </w:rPr>
      </w:pPr>
      <w:r w:rsidRPr="00CF321F">
        <w:rPr>
          <w:rFonts w:ascii="Times New Roman" w:eastAsia="Times New Roman" w:hAnsi="Times New Roman" w:cs="Times New Roman"/>
          <w:sz w:val="24"/>
          <w:szCs w:val="24"/>
          <w:u w:val="single"/>
          <w:lang w:eastAsia="ru-RU"/>
        </w:rPr>
        <w:t xml:space="preserve">В случае установления по результатам проверок Уполномоченным органом и органом муниципального финансового контроля  факта нарушения получателем субсидии условий, целей и порядка предоставления субсидии, получатель субсидии несет ответственность, предусмотренную действующим законодательством Российской Федерации. </w:t>
      </w:r>
    </w:p>
    <w:p w:rsidR="001E007B" w:rsidRDefault="001E007B" w:rsidP="00041EAA">
      <w:pPr>
        <w:widowControl w:val="0"/>
        <w:overflowPunct w:val="0"/>
        <w:autoSpaceDE w:val="0"/>
        <w:autoSpaceDN w:val="0"/>
        <w:adjustRightInd w:val="0"/>
        <w:spacing w:after="0"/>
        <w:ind w:left="1134" w:hanging="426"/>
        <w:jc w:val="both"/>
        <w:textAlignment w:val="baseline"/>
        <w:rPr>
          <w:rFonts w:ascii="Times New Roman" w:eastAsia="Times New Roman" w:hAnsi="Times New Roman" w:cs="Times New Roman"/>
          <w:b/>
          <w:sz w:val="24"/>
          <w:szCs w:val="24"/>
          <w:lang w:eastAsia="ru-RU"/>
        </w:rPr>
      </w:pPr>
      <w:r w:rsidRPr="001E007B">
        <w:rPr>
          <w:rFonts w:ascii="Times New Roman" w:eastAsia="Times New Roman" w:hAnsi="Times New Roman" w:cs="Times New Roman"/>
          <w:b/>
          <w:sz w:val="24"/>
          <w:szCs w:val="24"/>
          <w:lang w:eastAsia="ru-RU"/>
        </w:rPr>
        <w:t xml:space="preserve">13. Иные сведения, </w:t>
      </w:r>
      <w:r w:rsidR="00474BA0" w:rsidRPr="001E007B">
        <w:rPr>
          <w:rFonts w:ascii="Times New Roman" w:eastAsia="Times New Roman" w:hAnsi="Times New Roman" w:cs="Times New Roman"/>
          <w:b/>
          <w:sz w:val="24"/>
          <w:szCs w:val="24"/>
          <w:lang w:eastAsia="ru-RU"/>
        </w:rPr>
        <w:t>которые,</w:t>
      </w:r>
      <w:r w:rsidRPr="001E007B">
        <w:rPr>
          <w:rFonts w:ascii="Times New Roman" w:eastAsia="Times New Roman" w:hAnsi="Times New Roman" w:cs="Times New Roman"/>
          <w:b/>
          <w:sz w:val="24"/>
          <w:szCs w:val="24"/>
          <w:lang w:eastAsia="ru-RU"/>
        </w:rPr>
        <w:t xml:space="preserve"> по мнению органа-разработчика, позволяют  </w:t>
      </w:r>
      <w:r>
        <w:rPr>
          <w:rFonts w:ascii="Times New Roman" w:eastAsia="Times New Roman" w:hAnsi="Times New Roman" w:cs="Times New Roman"/>
          <w:b/>
          <w:sz w:val="24"/>
          <w:szCs w:val="24"/>
          <w:lang w:eastAsia="ru-RU"/>
        </w:rPr>
        <w:t>оценить фактическое воздействие нормативного правового акта</w:t>
      </w:r>
      <w:r w:rsidR="0092566F">
        <w:rPr>
          <w:rFonts w:ascii="Times New Roman" w:eastAsia="Times New Roman" w:hAnsi="Times New Roman" w:cs="Times New Roman"/>
          <w:b/>
          <w:sz w:val="24"/>
          <w:szCs w:val="24"/>
          <w:lang w:eastAsia="ru-RU"/>
        </w:rPr>
        <w:t>:</w:t>
      </w:r>
    </w:p>
    <w:p w:rsidR="0092566F" w:rsidRDefault="0092566F" w:rsidP="00041EAA">
      <w:pPr>
        <w:widowControl w:val="0"/>
        <w:overflowPunct w:val="0"/>
        <w:autoSpaceDE w:val="0"/>
        <w:autoSpaceDN w:val="0"/>
        <w:adjustRightInd w:val="0"/>
        <w:spacing w:after="0"/>
        <w:ind w:left="1134" w:firstLine="11"/>
        <w:jc w:val="both"/>
        <w:textAlignment w:val="baseline"/>
        <w:rPr>
          <w:rFonts w:ascii="Times New Roman" w:eastAsia="Times New Roman" w:hAnsi="Times New Roman" w:cs="Times New Roman"/>
          <w:sz w:val="24"/>
          <w:szCs w:val="24"/>
          <w:lang w:eastAsia="ru-RU"/>
        </w:rPr>
      </w:pPr>
      <w:r w:rsidRPr="0092566F">
        <w:rPr>
          <w:rFonts w:ascii="Times New Roman" w:eastAsia="Times New Roman" w:hAnsi="Times New Roman" w:cs="Times New Roman"/>
          <w:sz w:val="24"/>
          <w:szCs w:val="24"/>
          <w:lang w:eastAsia="ru-RU"/>
        </w:rPr>
        <w:t xml:space="preserve">1. </w:t>
      </w:r>
      <w:r w:rsidR="00676BD9">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ведения о проведении публичного обсуждения и сроках его проведения:</w:t>
      </w:r>
    </w:p>
    <w:p w:rsidR="0092566F" w:rsidRPr="00A0361C" w:rsidRDefault="00676BD9" w:rsidP="00041EAA">
      <w:pPr>
        <w:widowControl w:val="0"/>
        <w:overflowPunct w:val="0"/>
        <w:autoSpaceDE w:val="0"/>
        <w:autoSpaceDN w:val="0"/>
        <w:adjustRightInd w:val="0"/>
        <w:spacing w:after="0"/>
        <w:ind w:left="1134" w:firstLine="11"/>
        <w:jc w:val="both"/>
        <w:textAlignment w:val="baseline"/>
        <w:rPr>
          <w:rFonts w:ascii="Times New Roman" w:hAnsi="Times New Roman" w:cs="Times New Roman"/>
          <w:sz w:val="24"/>
          <w:szCs w:val="24"/>
          <w:u w:val="single"/>
        </w:rPr>
      </w:pPr>
      <w:r w:rsidRPr="00A0361C">
        <w:rPr>
          <w:rFonts w:ascii="Times New Roman" w:hAnsi="Times New Roman" w:cs="Times New Roman"/>
          <w:sz w:val="24"/>
          <w:szCs w:val="24"/>
          <w:u w:val="single"/>
        </w:rPr>
        <w:t>у</w:t>
      </w:r>
      <w:r w:rsidR="0092566F" w:rsidRPr="00A0361C">
        <w:rPr>
          <w:rFonts w:ascii="Times New Roman" w:hAnsi="Times New Roman" w:cs="Times New Roman"/>
          <w:sz w:val="24"/>
          <w:szCs w:val="24"/>
          <w:u w:val="single"/>
        </w:rPr>
        <w:t xml:space="preserve">ведомление о проведении публичного обсуждения размещено на официальном сайте муниципального образования Пуровский район </w:t>
      </w:r>
      <w:hyperlink r:id="rId7" w:history="1">
        <w:r w:rsidR="0092566F" w:rsidRPr="00A0361C">
          <w:rPr>
            <w:rFonts w:ascii="Times New Roman" w:hAnsi="Times New Roman" w:cs="Times New Roman"/>
            <w:color w:val="0000FF"/>
            <w:sz w:val="24"/>
            <w:szCs w:val="24"/>
            <w:u w:val="single"/>
          </w:rPr>
          <w:t>http://puradm.ru/</w:t>
        </w:r>
      </w:hyperlink>
      <w:r w:rsidR="0092566F" w:rsidRPr="00A0361C">
        <w:rPr>
          <w:rFonts w:ascii="Times New Roman" w:hAnsi="Times New Roman" w:cs="Times New Roman"/>
          <w:sz w:val="24"/>
          <w:szCs w:val="24"/>
          <w:u w:val="single"/>
        </w:rPr>
        <w:t xml:space="preserve"> в разделе «Деятельность», подраздел «Экономика», подраздел «Оценка регулирующего воздействия», вкладка «Публичные консультации», срок проведения с 5 августа 20</w:t>
      </w:r>
      <w:r w:rsidRPr="00A0361C">
        <w:rPr>
          <w:rFonts w:ascii="Times New Roman" w:hAnsi="Times New Roman" w:cs="Times New Roman"/>
          <w:sz w:val="24"/>
          <w:szCs w:val="24"/>
          <w:u w:val="single"/>
        </w:rPr>
        <w:t>19 года по 26 августа 2019 года/</w:t>
      </w:r>
    </w:p>
    <w:p w:rsidR="00676BD9" w:rsidRDefault="00041EAA" w:rsidP="00041EAA">
      <w:pPr>
        <w:widowControl w:val="0"/>
        <w:tabs>
          <w:tab w:val="left" w:pos="765"/>
        </w:tabs>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676BD9" w:rsidRPr="00676BD9">
        <w:rPr>
          <w:rFonts w:ascii="Times New Roman" w:hAnsi="Times New Roman" w:cs="Times New Roman"/>
          <w:sz w:val="24"/>
          <w:szCs w:val="24"/>
        </w:rPr>
        <w:t xml:space="preserve">   2.</w:t>
      </w:r>
      <w:r w:rsidR="00676BD9">
        <w:rPr>
          <w:rFonts w:ascii="Times New Roman" w:hAnsi="Times New Roman" w:cs="Times New Roman"/>
          <w:sz w:val="24"/>
          <w:szCs w:val="24"/>
          <w:lang w:val="en-US"/>
        </w:rPr>
        <w:t> </w:t>
      </w:r>
      <w:r w:rsidR="00676BD9">
        <w:rPr>
          <w:rFonts w:ascii="Times New Roman" w:hAnsi="Times New Roman" w:cs="Times New Roman"/>
          <w:sz w:val="24"/>
          <w:szCs w:val="24"/>
        </w:rPr>
        <w:t>С</w:t>
      </w:r>
      <w:r w:rsidR="0092566F" w:rsidRPr="00676BD9">
        <w:rPr>
          <w:rFonts w:ascii="Times New Roman" w:hAnsi="Times New Roman" w:cs="Times New Roman"/>
          <w:sz w:val="24"/>
          <w:szCs w:val="24"/>
        </w:rPr>
        <w:t>вод предложений, поступивших в ходе публичного обсуждения</w:t>
      </w:r>
      <w:r w:rsidR="00676BD9">
        <w:rPr>
          <w:rFonts w:ascii="Times New Roman" w:hAnsi="Times New Roman" w:cs="Times New Roman"/>
          <w:sz w:val="24"/>
          <w:szCs w:val="24"/>
        </w:rPr>
        <w:t>:</w:t>
      </w:r>
    </w:p>
    <w:p w:rsidR="00676BD9" w:rsidRPr="00A0361C" w:rsidRDefault="00676BD9" w:rsidP="00041EAA">
      <w:pPr>
        <w:widowControl w:val="0"/>
        <w:tabs>
          <w:tab w:val="left" w:pos="765"/>
        </w:tabs>
        <w:overflowPunct w:val="0"/>
        <w:autoSpaceDE w:val="0"/>
        <w:autoSpaceDN w:val="0"/>
        <w:adjustRightInd w:val="0"/>
        <w:spacing w:after="0"/>
        <w:ind w:left="1134"/>
        <w:jc w:val="both"/>
        <w:textAlignment w:val="baseline"/>
        <w:rPr>
          <w:rFonts w:ascii="Times New Roman" w:hAnsi="Times New Roman" w:cs="Times New Roman"/>
          <w:sz w:val="24"/>
          <w:szCs w:val="24"/>
          <w:u w:val="single"/>
        </w:rPr>
      </w:pPr>
      <w:r w:rsidRPr="00A0361C">
        <w:rPr>
          <w:rFonts w:ascii="Times New Roman" w:hAnsi="Times New Roman" w:cs="Times New Roman"/>
          <w:sz w:val="24"/>
          <w:szCs w:val="24"/>
          <w:u w:val="single"/>
        </w:rPr>
        <w:t>предложения не поступали.</w:t>
      </w:r>
    </w:p>
    <w:p w:rsidR="0092566F" w:rsidRDefault="00676BD9" w:rsidP="00041EAA">
      <w:pPr>
        <w:widowControl w:val="0"/>
        <w:tabs>
          <w:tab w:val="left" w:pos="765"/>
        </w:tabs>
        <w:overflowPunct w:val="0"/>
        <w:autoSpaceDE w:val="0"/>
        <w:autoSpaceDN w:val="0"/>
        <w:adjustRightInd w:val="0"/>
        <w:spacing w:after="0"/>
        <w:ind w:left="1134"/>
        <w:jc w:val="both"/>
        <w:textAlignment w:val="baseline"/>
        <w:rPr>
          <w:rFonts w:ascii="Times New Roman" w:hAnsi="Times New Roman" w:cs="Times New Roman"/>
          <w:sz w:val="24"/>
          <w:szCs w:val="24"/>
        </w:rPr>
      </w:pPr>
      <w:r>
        <w:rPr>
          <w:rFonts w:ascii="Times New Roman" w:hAnsi="Times New Roman" w:cs="Times New Roman"/>
          <w:sz w:val="24"/>
          <w:szCs w:val="24"/>
        </w:rPr>
        <w:t>3. </w:t>
      </w:r>
      <w:r w:rsidR="00A0361C">
        <w:rPr>
          <w:rFonts w:ascii="Times New Roman" w:hAnsi="Times New Roman" w:cs="Times New Roman"/>
          <w:sz w:val="24"/>
          <w:szCs w:val="24"/>
        </w:rPr>
        <w:t>Подготовленные на основе полученных выводов предложения об отмене или изменении нормативного правового акта, а также о принятии иных мер:</w:t>
      </w:r>
    </w:p>
    <w:p w:rsidR="00A0361C" w:rsidRPr="00A0361C" w:rsidRDefault="00A0361C" w:rsidP="00041EAA">
      <w:pPr>
        <w:widowControl w:val="0"/>
        <w:tabs>
          <w:tab w:val="left" w:pos="765"/>
        </w:tabs>
        <w:overflowPunct w:val="0"/>
        <w:autoSpaceDE w:val="0"/>
        <w:autoSpaceDN w:val="0"/>
        <w:adjustRightInd w:val="0"/>
        <w:spacing w:after="0"/>
        <w:ind w:left="1134"/>
        <w:jc w:val="both"/>
        <w:textAlignment w:val="baseline"/>
        <w:rPr>
          <w:rFonts w:ascii="Times New Roman" w:hAnsi="Times New Roman" w:cs="Times New Roman"/>
          <w:sz w:val="24"/>
          <w:szCs w:val="24"/>
          <w:u w:val="single"/>
        </w:rPr>
      </w:pPr>
      <w:r w:rsidRPr="00A0361C">
        <w:rPr>
          <w:rFonts w:ascii="Times New Roman" w:hAnsi="Times New Roman" w:cs="Times New Roman"/>
          <w:sz w:val="24"/>
          <w:szCs w:val="24"/>
          <w:u w:val="single"/>
        </w:rPr>
        <w:t>отсутс</w:t>
      </w:r>
      <w:r>
        <w:rPr>
          <w:rFonts w:ascii="Times New Roman" w:hAnsi="Times New Roman" w:cs="Times New Roman"/>
          <w:sz w:val="24"/>
          <w:szCs w:val="24"/>
          <w:u w:val="single"/>
        </w:rPr>
        <w:t>т</w:t>
      </w:r>
      <w:r w:rsidRPr="00A0361C">
        <w:rPr>
          <w:rFonts w:ascii="Times New Roman" w:hAnsi="Times New Roman" w:cs="Times New Roman"/>
          <w:sz w:val="24"/>
          <w:szCs w:val="24"/>
          <w:u w:val="single"/>
        </w:rPr>
        <w:t>вуют.</w:t>
      </w:r>
    </w:p>
    <w:p w:rsidR="008F789D" w:rsidRDefault="008F789D" w:rsidP="0092566F">
      <w:pPr>
        <w:autoSpaceDE w:val="0"/>
        <w:autoSpaceDN w:val="0"/>
        <w:adjustRightInd w:val="0"/>
        <w:spacing w:after="0"/>
        <w:ind w:left="705"/>
        <w:jc w:val="both"/>
        <w:rPr>
          <w:rFonts w:ascii="Times New Roman" w:hAnsi="Times New Roman" w:cs="Times New Roman"/>
        </w:rPr>
      </w:pPr>
    </w:p>
    <w:p w:rsidR="008F789D" w:rsidRDefault="008F789D" w:rsidP="0092566F">
      <w:pPr>
        <w:autoSpaceDE w:val="0"/>
        <w:autoSpaceDN w:val="0"/>
        <w:adjustRightInd w:val="0"/>
        <w:spacing w:after="0"/>
        <w:ind w:left="705"/>
        <w:jc w:val="both"/>
        <w:rPr>
          <w:rFonts w:ascii="Times New Roman" w:hAnsi="Times New Roman" w:cs="Times New Roman"/>
        </w:rPr>
      </w:pPr>
    </w:p>
    <w:p w:rsidR="00676BD9" w:rsidRDefault="00676BD9" w:rsidP="0092566F">
      <w:pPr>
        <w:autoSpaceDE w:val="0"/>
        <w:autoSpaceDN w:val="0"/>
        <w:adjustRightInd w:val="0"/>
        <w:spacing w:after="0"/>
        <w:ind w:left="705"/>
        <w:jc w:val="both"/>
        <w:rPr>
          <w:rFonts w:ascii="Times New Roman" w:hAnsi="Times New Roman" w:cs="Times New Roman"/>
        </w:rPr>
      </w:pPr>
    </w:p>
    <w:p w:rsidR="001E007B" w:rsidRDefault="001E007B" w:rsidP="0092566F">
      <w:pPr>
        <w:autoSpaceDE w:val="0"/>
        <w:autoSpaceDN w:val="0"/>
        <w:adjustRightInd w:val="0"/>
        <w:spacing w:after="0"/>
        <w:ind w:left="705"/>
        <w:jc w:val="both"/>
        <w:rPr>
          <w:rFonts w:ascii="Times New Roman" w:hAnsi="Times New Roman" w:cs="Times New Roman"/>
          <w:sz w:val="24"/>
          <w:szCs w:val="24"/>
        </w:rPr>
      </w:pPr>
      <w:r>
        <w:rPr>
          <w:rFonts w:ascii="Times New Roman" w:hAnsi="Times New Roman" w:cs="Times New Roman"/>
          <w:sz w:val="24"/>
          <w:szCs w:val="24"/>
        </w:rPr>
        <w:t>Н</w:t>
      </w:r>
      <w:r w:rsidR="008F789D" w:rsidRPr="007E6E9B">
        <w:rPr>
          <w:rFonts w:ascii="Times New Roman" w:hAnsi="Times New Roman" w:cs="Times New Roman"/>
          <w:sz w:val="24"/>
          <w:szCs w:val="24"/>
        </w:rPr>
        <w:t>ачальник Управления экономики</w:t>
      </w:r>
      <w:r>
        <w:rPr>
          <w:rFonts w:ascii="Times New Roman" w:hAnsi="Times New Roman" w:cs="Times New Roman"/>
          <w:sz w:val="24"/>
          <w:szCs w:val="24"/>
        </w:rPr>
        <w:t xml:space="preserve"> Администрации</w:t>
      </w:r>
    </w:p>
    <w:p w:rsidR="00CC578E" w:rsidRPr="007E6E9B" w:rsidRDefault="001E007B" w:rsidP="0092566F">
      <w:pPr>
        <w:autoSpaceDE w:val="0"/>
        <w:autoSpaceDN w:val="0"/>
        <w:adjustRightInd w:val="0"/>
        <w:spacing w:after="0"/>
        <w:ind w:left="705"/>
        <w:jc w:val="both"/>
        <w:rPr>
          <w:rFonts w:ascii="Times New Roman" w:hAnsi="Times New Roman" w:cs="Times New Roman"/>
          <w:b/>
          <w:sz w:val="24"/>
          <w:szCs w:val="24"/>
        </w:rPr>
      </w:pPr>
      <w:r>
        <w:rPr>
          <w:rFonts w:ascii="Times New Roman" w:hAnsi="Times New Roman" w:cs="Times New Roman"/>
          <w:sz w:val="24"/>
          <w:szCs w:val="24"/>
        </w:rPr>
        <w:t>Пуров</w:t>
      </w:r>
      <w:r w:rsidR="008F789D" w:rsidRPr="007E6E9B">
        <w:rPr>
          <w:rFonts w:ascii="Times New Roman" w:hAnsi="Times New Roman" w:cs="Times New Roman"/>
          <w:sz w:val="24"/>
          <w:szCs w:val="24"/>
        </w:rPr>
        <w:t>ского района</w:t>
      </w:r>
      <w:r w:rsidR="008F789D" w:rsidRPr="007E6E9B">
        <w:rPr>
          <w:rFonts w:ascii="Times New Roman" w:hAnsi="Times New Roman" w:cs="Times New Roman"/>
          <w:sz w:val="24"/>
          <w:szCs w:val="24"/>
        </w:rPr>
        <w:tab/>
      </w:r>
      <w:r w:rsidR="008F789D" w:rsidRPr="007E6E9B">
        <w:rPr>
          <w:rFonts w:ascii="Times New Roman" w:hAnsi="Times New Roman" w:cs="Times New Roman"/>
          <w:sz w:val="24"/>
          <w:szCs w:val="24"/>
        </w:rPr>
        <w:tab/>
      </w:r>
      <w:r w:rsidR="008F789D" w:rsidRPr="007E6E9B">
        <w:rPr>
          <w:rFonts w:ascii="Times New Roman" w:hAnsi="Times New Roman" w:cs="Times New Roman"/>
          <w:sz w:val="24"/>
          <w:szCs w:val="24"/>
        </w:rPr>
        <w:tab/>
      </w:r>
      <w:r w:rsidR="008F789D" w:rsidRPr="007E6E9B">
        <w:rPr>
          <w:rFonts w:ascii="Times New Roman" w:hAnsi="Times New Roman" w:cs="Times New Roman"/>
          <w:sz w:val="24"/>
          <w:szCs w:val="24"/>
        </w:rPr>
        <w:tab/>
      </w:r>
      <w:r w:rsidR="008F789D" w:rsidRPr="007E6E9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F789D" w:rsidRPr="007E6E9B">
        <w:rPr>
          <w:rFonts w:ascii="Times New Roman" w:hAnsi="Times New Roman" w:cs="Times New Roman"/>
          <w:sz w:val="24"/>
          <w:szCs w:val="24"/>
        </w:rPr>
        <w:t xml:space="preserve"> </w:t>
      </w:r>
      <w:r w:rsidR="008F789D" w:rsidRPr="007E6E9B">
        <w:rPr>
          <w:rFonts w:ascii="Times New Roman" w:hAnsi="Times New Roman" w:cs="Times New Roman"/>
          <w:sz w:val="24"/>
          <w:szCs w:val="24"/>
        </w:rPr>
        <w:tab/>
        <w:t xml:space="preserve">    </w:t>
      </w:r>
      <w:r>
        <w:rPr>
          <w:rFonts w:ascii="Times New Roman" w:hAnsi="Times New Roman" w:cs="Times New Roman"/>
          <w:sz w:val="24"/>
          <w:szCs w:val="24"/>
        </w:rPr>
        <w:t>Ю.В. Медведева</w:t>
      </w:r>
    </w:p>
    <w:p w:rsidR="00CC578E" w:rsidRPr="007E6E9B" w:rsidRDefault="00CC578E" w:rsidP="0092566F">
      <w:pPr>
        <w:autoSpaceDE w:val="0"/>
        <w:autoSpaceDN w:val="0"/>
        <w:adjustRightInd w:val="0"/>
        <w:spacing w:after="0"/>
        <w:ind w:left="705"/>
        <w:jc w:val="both"/>
        <w:rPr>
          <w:rFonts w:ascii="Times New Roman" w:hAnsi="Times New Roman" w:cs="Times New Roman"/>
          <w:b/>
          <w:sz w:val="24"/>
          <w:szCs w:val="24"/>
        </w:rPr>
      </w:pPr>
    </w:p>
    <w:p w:rsidR="00676BD9" w:rsidRDefault="00676BD9" w:rsidP="0092566F">
      <w:pPr>
        <w:autoSpaceDE w:val="0"/>
        <w:autoSpaceDN w:val="0"/>
        <w:adjustRightInd w:val="0"/>
        <w:spacing w:after="0"/>
        <w:ind w:left="705"/>
        <w:jc w:val="both"/>
        <w:rPr>
          <w:rFonts w:ascii="Times New Roman" w:hAnsi="Times New Roman" w:cs="Times New Roman"/>
          <w:b/>
          <w:sz w:val="24"/>
          <w:szCs w:val="24"/>
        </w:rPr>
      </w:pPr>
    </w:p>
    <w:p w:rsidR="00B47C52" w:rsidRPr="00B47C52" w:rsidRDefault="00B47C52" w:rsidP="0092566F">
      <w:pPr>
        <w:autoSpaceDE w:val="0"/>
        <w:autoSpaceDN w:val="0"/>
        <w:adjustRightInd w:val="0"/>
        <w:spacing w:after="0"/>
        <w:ind w:left="705"/>
        <w:jc w:val="both"/>
        <w:rPr>
          <w:rFonts w:ascii="Times New Roman" w:hAnsi="Times New Roman" w:cs="Times New Roman"/>
          <w:sz w:val="20"/>
          <w:szCs w:val="20"/>
        </w:rPr>
      </w:pPr>
      <w:r w:rsidRPr="00B47C52">
        <w:rPr>
          <w:rFonts w:ascii="Times New Roman" w:hAnsi="Times New Roman" w:cs="Times New Roman"/>
          <w:sz w:val="20"/>
          <w:szCs w:val="20"/>
        </w:rPr>
        <w:t>Исполнитель:</w:t>
      </w:r>
    </w:p>
    <w:p w:rsidR="00B47C52" w:rsidRPr="00B47C52" w:rsidRDefault="00B47C52" w:rsidP="0092566F">
      <w:pPr>
        <w:autoSpaceDE w:val="0"/>
        <w:autoSpaceDN w:val="0"/>
        <w:adjustRightInd w:val="0"/>
        <w:spacing w:after="0"/>
        <w:ind w:left="705"/>
        <w:jc w:val="both"/>
        <w:rPr>
          <w:rFonts w:ascii="Times New Roman" w:hAnsi="Times New Roman" w:cs="Times New Roman"/>
          <w:sz w:val="20"/>
          <w:szCs w:val="20"/>
        </w:rPr>
      </w:pPr>
      <w:r w:rsidRPr="00B47C52">
        <w:rPr>
          <w:rFonts w:ascii="Times New Roman" w:hAnsi="Times New Roman" w:cs="Times New Roman"/>
          <w:sz w:val="20"/>
          <w:szCs w:val="20"/>
        </w:rPr>
        <w:t xml:space="preserve">Елена Викентиевна Пенькова, </w:t>
      </w:r>
      <w:r>
        <w:rPr>
          <w:rFonts w:ascii="Times New Roman" w:hAnsi="Times New Roman" w:cs="Times New Roman"/>
          <w:sz w:val="20"/>
          <w:szCs w:val="20"/>
        </w:rPr>
        <w:t xml:space="preserve">тел: </w:t>
      </w:r>
      <w:r w:rsidRPr="00B47C52">
        <w:rPr>
          <w:rFonts w:ascii="Times New Roman" w:hAnsi="Times New Roman" w:cs="Times New Roman"/>
          <w:sz w:val="20"/>
          <w:szCs w:val="20"/>
        </w:rPr>
        <w:t>2-68-26</w:t>
      </w:r>
    </w:p>
    <w:p w:rsidR="00474BA0" w:rsidRPr="00B47C52" w:rsidRDefault="00474BA0">
      <w:pPr>
        <w:autoSpaceDE w:val="0"/>
        <w:autoSpaceDN w:val="0"/>
        <w:adjustRightInd w:val="0"/>
        <w:spacing w:after="0"/>
        <w:ind w:left="705"/>
        <w:jc w:val="both"/>
        <w:rPr>
          <w:rFonts w:ascii="Times New Roman" w:hAnsi="Times New Roman" w:cs="Times New Roman"/>
          <w:sz w:val="20"/>
          <w:szCs w:val="20"/>
        </w:rPr>
      </w:pPr>
      <w:bookmarkStart w:id="0" w:name="_GoBack"/>
      <w:bookmarkEnd w:id="0"/>
    </w:p>
    <w:sectPr w:rsidR="00474BA0" w:rsidRPr="00B47C52" w:rsidSect="00F10ACC">
      <w:type w:val="nextColumn"/>
      <w:pgSz w:w="11964" w:h="17010" w:code="9"/>
      <w:pgMar w:top="425" w:right="765" w:bottom="142" w:left="709" w:header="284"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B6207"/>
    <w:multiLevelType w:val="hybridMultilevel"/>
    <w:tmpl w:val="868AF66C"/>
    <w:lvl w:ilvl="0" w:tplc="495A810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nsid w:val="76683D79"/>
    <w:multiLevelType w:val="hybridMultilevel"/>
    <w:tmpl w:val="4F76EBE2"/>
    <w:lvl w:ilvl="0" w:tplc="02B433D4">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650"/>
    <w:rsid w:val="00041EAA"/>
    <w:rsid w:val="00087E50"/>
    <w:rsid w:val="00134943"/>
    <w:rsid w:val="001E007B"/>
    <w:rsid w:val="0024620F"/>
    <w:rsid w:val="002610AB"/>
    <w:rsid w:val="002A0413"/>
    <w:rsid w:val="002B234C"/>
    <w:rsid w:val="003A6650"/>
    <w:rsid w:val="00454325"/>
    <w:rsid w:val="00474BA0"/>
    <w:rsid w:val="0048328F"/>
    <w:rsid w:val="00676BD9"/>
    <w:rsid w:val="0076729D"/>
    <w:rsid w:val="007E6E9B"/>
    <w:rsid w:val="008F789D"/>
    <w:rsid w:val="00913D86"/>
    <w:rsid w:val="0092566F"/>
    <w:rsid w:val="009B012F"/>
    <w:rsid w:val="00A0361C"/>
    <w:rsid w:val="00A91224"/>
    <w:rsid w:val="00B3350A"/>
    <w:rsid w:val="00B47C52"/>
    <w:rsid w:val="00C05CF1"/>
    <w:rsid w:val="00CC578E"/>
    <w:rsid w:val="00CF321F"/>
    <w:rsid w:val="00E27B6B"/>
    <w:rsid w:val="00E31A88"/>
    <w:rsid w:val="00F10ACC"/>
    <w:rsid w:val="00F56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650"/>
    <w:pPr>
      <w:ind w:left="720"/>
      <w:contextualSpacing/>
    </w:pPr>
  </w:style>
  <w:style w:type="character" w:styleId="a4">
    <w:name w:val="Hyperlink"/>
    <w:basedOn w:val="a0"/>
    <w:uiPriority w:val="99"/>
    <w:semiHidden/>
    <w:unhideWhenUsed/>
    <w:rsid w:val="003A6650"/>
    <w:rPr>
      <w:color w:val="0000FF"/>
      <w:u w:val="single"/>
    </w:rPr>
  </w:style>
  <w:style w:type="paragraph" w:styleId="a5">
    <w:name w:val="Revision"/>
    <w:hidden/>
    <w:uiPriority w:val="99"/>
    <w:semiHidden/>
    <w:rsid w:val="00474BA0"/>
    <w:pPr>
      <w:spacing w:after="0" w:line="240" w:lineRule="auto"/>
    </w:pPr>
  </w:style>
  <w:style w:type="paragraph" w:styleId="a6">
    <w:name w:val="Balloon Text"/>
    <w:basedOn w:val="a"/>
    <w:link w:val="a7"/>
    <w:uiPriority w:val="99"/>
    <w:semiHidden/>
    <w:unhideWhenUsed/>
    <w:rsid w:val="00474B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4B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650"/>
    <w:pPr>
      <w:ind w:left="720"/>
      <w:contextualSpacing/>
    </w:pPr>
  </w:style>
  <w:style w:type="character" w:styleId="a4">
    <w:name w:val="Hyperlink"/>
    <w:basedOn w:val="a0"/>
    <w:uiPriority w:val="99"/>
    <w:semiHidden/>
    <w:unhideWhenUsed/>
    <w:rsid w:val="003A6650"/>
    <w:rPr>
      <w:color w:val="0000FF"/>
      <w:u w:val="single"/>
    </w:rPr>
  </w:style>
  <w:style w:type="paragraph" w:styleId="a5">
    <w:name w:val="Revision"/>
    <w:hidden/>
    <w:uiPriority w:val="99"/>
    <w:semiHidden/>
    <w:rsid w:val="00474BA0"/>
    <w:pPr>
      <w:spacing w:after="0" w:line="240" w:lineRule="auto"/>
    </w:pPr>
  </w:style>
  <w:style w:type="paragraph" w:styleId="a6">
    <w:name w:val="Balloon Text"/>
    <w:basedOn w:val="a"/>
    <w:link w:val="a7"/>
    <w:uiPriority w:val="99"/>
    <w:semiHidden/>
    <w:unhideWhenUsed/>
    <w:rsid w:val="00474B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4B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ur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radm.ru/one-doc/417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4538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Цыганова</dc:creator>
  <cp:lastModifiedBy>Анастасия Цыганова</cp:lastModifiedBy>
  <cp:revision>2</cp:revision>
  <cp:lastPrinted>2019-08-22T11:54:00Z</cp:lastPrinted>
  <dcterms:created xsi:type="dcterms:W3CDTF">2019-08-28T05:22:00Z</dcterms:created>
  <dcterms:modified xsi:type="dcterms:W3CDTF">2019-08-28T05:22:00Z</dcterms:modified>
</cp:coreProperties>
</file>