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>
        <w:rPr>
          <w:rFonts w:ascii="Liberation Serif" w:hAnsi="Liberation Serif" w:cs="Times New Roman"/>
          <w:sz w:val="24"/>
          <w:szCs w:val="24"/>
        </w:rPr>
        <w:t xml:space="preserve">обсуждений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  <w:pBdr>
          <w:bottom w:val="single" w:color="auto" w:sz="4" w:space="1"/>
        </w:pBd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транспорта, связи и систем жизнеобеспечения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Администрации Пуровского района</w:t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9"/>
        <w:ind w:firstLine="0"/>
        <w:jc w:val="both"/>
        <w:rPr>
          <w:rFonts w:ascii="Liberation Serif" w:hAnsi="Liberation Serif" w:cs="Liberation Serif"/>
          <w:szCs w:val="24"/>
          <w:shd w:val="clear" w:color="auto" w:fill="ffffff"/>
        </w:rPr>
      </w:pPr>
      <w:r>
        <w:rPr>
          <w:rFonts w:ascii="Liberation Serif" w:hAnsi="Liberation Serif" w:cs="Liberation Serif"/>
          <w:szCs w:val="24"/>
        </w:rPr>
        <w:t xml:space="preserve">извещает о начале обсуждения </w:t>
      </w:r>
      <w:r>
        <w:rPr>
          <w:rFonts w:ascii="Liberation Serif" w:hAnsi="Liberation Serif" w:cs="Liberation Serif"/>
          <w:szCs w:val="24"/>
        </w:rPr>
        <w:t xml:space="preserve">отчета </w:t>
      </w:r>
      <w:r>
        <w:rPr>
          <w:rFonts w:ascii="Liberation Serif" w:hAnsi="Liberation Serif" w:cs="Liberation Serif"/>
          <w:b/>
          <w:bCs/>
          <w:szCs w:val="24"/>
        </w:rPr>
        <w:t xml:space="preserve">об оценке фактического </w:t>
      </w:r>
      <w:r>
        <w:rPr>
          <w:rFonts w:ascii="Liberation Serif" w:hAnsi="Liberation Serif" w:cs="Liberation Serif"/>
          <w:b/>
          <w:bCs/>
          <w:szCs w:val="24"/>
        </w:rPr>
        <w:t xml:space="preserve">воздействия</w:t>
      </w:r>
      <w:r>
        <w:rPr>
          <w:rFonts w:ascii="Liberation Serif" w:hAnsi="Liberation Serif" w:cs="Liberation Serif"/>
          <w:b/>
          <w:bCs/>
          <w:szCs w:val="24"/>
        </w:rPr>
        <w:t xml:space="preserve"> нормативного правового акта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- </w:t>
      </w:r>
      <w:r>
        <w:rPr>
          <w:rFonts w:ascii="Liberation Serif" w:hAnsi="Liberation Serif" w:cs="Liberation Serif"/>
          <w:szCs w:val="24"/>
        </w:rPr>
        <w:t xml:space="preserve">р</w:t>
      </w:r>
      <w:r>
        <w:rPr>
          <w:rFonts w:ascii="Liberation Serif" w:hAnsi="Liberation Serif" w:cs="Liberation Serif"/>
          <w:szCs w:val="24"/>
        </w:rPr>
        <w:t xml:space="preserve">ешени</w:t>
      </w:r>
      <w:r>
        <w:rPr>
          <w:rFonts w:ascii="Liberation Serif" w:hAnsi="Liberation Serif" w:cs="Liberation Serif"/>
          <w:szCs w:val="24"/>
        </w:rPr>
        <w:t xml:space="preserve">я</w:t>
      </w:r>
      <w:r>
        <w:rPr>
          <w:rFonts w:ascii="Liberation Serif" w:hAnsi="Liberation Serif" w:cs="Liberation Serif"/>
          <w:szCs w:val="24"/>
        </w:rPr>
        <w:t xml:space="preserve"> Думы Пуровского района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от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31 января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202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 года № 3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58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«</w:t>
      </w:r>
      <w:r>
        <w:rPr>
          <w:rFonts w:ascii="Liberation Serif" w:hAnsi="Liberation Serif" w:cs="Liberation Serif"/>
          <w:szCs w:val="24"/>
        </w:rPr>
        <w:t xml:space="preserve">О внесении изменения в Положение о муниципальном жилищном контроле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на территории муниципального округа Пуровский район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Ямало-Ненецкого автономного округа, утвержденное решением Думы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Пуровского района от 21 октября 2021 года № 300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»</w:t>
      </w:r>
      <w:r/>
    </w:p>
    <w:p>
      <w:pPr>
        <w:pStyle w:val="818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2-</w:t>
      </w:r>
      <w:r>
        <w:rPr>
          <w:rFonts w:ascii="Liberation Serif" w:hAnsi="Liberation Serif" w:cs="Times New Roman"/>
          <w:bCs/>
          <w:sz w:val="24"/>
          <w:szCs w:val="24"/>
        </w:rPr>
        <w:t xml:space="preserve">28</w:t>
      </w:r>
      <w:r>
        <w:rPr>
          <w:rFonts w:ascii="Liberation Serif" w:hAnsi="Liberation Serif" w:cs="Times New Roman"/>
          <w:bCs/>
          <w:sz w:val="24"/>
          <w:szCs w:val="24"/>
        </w:rPr>
        <w:t xml:space="preserve">-</w:t>
      </w:r>
      <w:r>
        <w:rPr>
          <w:rFonts w:ascii="Liberation Serif" w:hAnsi="Liberation Serif" w:cs="Times New Roman"/>
          <w:bCs/>
          <w:sz w:val="24"/>
          <w:szCs w:val="24"/>
        </w:rPr>
        <w:t xml:space="preserve">91 </w:t>
      </w:r>
      <w:r>
        <w:rPr>
          <w:rFonts w:ascii="Liberation Serif" w:hAnsi="Liberation Serif" w:cs="Times New Roman"/>
          <w:bCs/>
          <w:sz w:val="24"/>
          <w:szCs w:val="24"/>
        </w:rPr>
        <w:t xml:space="preserve">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</w:t>
      </w:r>
      <w:r>
        <w:rPr>
          <w:rFonts w:ascii="Liberation Serif" w:hAnsi="Liberation Serif" w:cs="Times New Roman"/>
          <w:sz w:val="24"/>
          <w:szCs w:val="24"/>
        </w:rPr>
        <w:t xml:space="preserve">предложений, </w:t>
      </w:r>
      <w:r>
        <w:rPr>
          <w:rFonts w:ascii="Liberation Serif" w:hAnsi="Liberation Serif" w:cs="Times New Roman"/>
          <w:sz w:val="24"/>
          <w:szCs w:val="24"/>
        </w:rPr>
        <w:t xml:space="preserve">публичного обсуждения: </w:t>
      </w:r>
      <w:r>
        <w:rPr>
          <w:rFonts w:ascii="Liberation Serif" w:hAnsi="Liberation Serif" w:cs="Times New Roman"/>
          <w:sz w:val="24"/>
          <w:szCs w:val="24"/>
        </w:rPr>
        <w:tab/>
        <w:t xml:space="preserve">с </w:t>
      </w:r>
      <w:r>
        <w:rPr>
          <w:rFonts w:ascii="Liberation Serif" w:hAnsi="Liberation Serif" w:cs="Times New Roman"/>
          <w:sz w:val="24"/>
          <w:szCs w:val="24"/>
        </w:rPr>
        <w:t xml:space="preserve">1</w:t>
      </w:r>
      <w:r>
        <w:rPr>
          <w:rFonts w:ascii="Liberation Serif" w:hAnsi="Liberation Serif" w:cs="Times New Roman"/>
          <w:sz w:val="24"/>
          <w:szCs w:val="24"/>
        </w:rPr>
        <w:t xml:space="preserve">5</w:t>
      </w:r>
      <w:r>
        <w:rPr>
          <w:rFonts w:ascii="Liberation Serif" w:hAnsi="Liberation Serif" w:cs="Times New Roman"/>
          <w:sz w:val="24"/>
          <w:szCs w:val="24"/>
        </w:rPr>
        <w:t xml:space="preserve">.0</w:t>
      </w:r>
      <w:r>
        <w:rPr>
          <w:rFonts w:ascii="Liberation Serif" w:hAnsi="Liberation Serif" w:cs="Times New Roman"/>
          <w:sz w:val="24"/>
          <w:szCs w:val="24"/>
        </w:rPr>
        <w:t xml:space="preserve">9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25</w:t>
      </w:r>
      <w:r>
        <w:rPr>
          <w:rFonts w:ascii="Liberation Serif" w:hAnsi="Liberation Serif" w:cs="Times New Roman"/>
          <w:sz w:val="24"/>
          <w:szCs w:val="24"/>
        </w:rPr>
        <w:t xml:space="preserve">.09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/>
          <w:sz w:val="24"/>
          <w:szCs w:val="24"/>
        </w:rPr>
        <w:t xml:space="preserve">решения Думы Пуровского района от </w:t>
      </w:r>
      <w:r>
        <w:rPr>
          <w:rFonts w:ascii="Liberation Serif" w:hAnsi="Liberation Serif"/>
          <w:sz w:val="24"/>
          <w:szCs w:val="24"/>
        </w:rPr>
        <w:t xml:space="preserve">31 января 2022 года № 358 «О внесении изменения в Положение о муниципальном жилищном контроле на территории муниципального округа Пуровский район Ямало-Ненецкого автономного округа, утвержденное решением Думы Пуровского района от 21 октября 2021 года № 300</w:t>
      </w:r>
      <w:r>
        <w:rPr>
          <w:rFonts w:ascii="Liberation Serif" w:hAnsi="Liberation Serif"/>
          <w:sz w:val="24"/>
          <w:szCs w:val="24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, не позднее </w:t>
      </w:r>
      <w:r>
        <w:rPr>
          <w:rFonts w:ascii="Liberation Serif" w:hAnsi="Liberation Serif"/>
          <w:sz w:val="24"/>
          <w:szCs w:val="24"/>
        </w:rPr>
        <w:t xml:space="preserve">10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10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фактического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нормативного право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XO Thames">
    <w:panose1 w:val="020006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811"/>
    <w:link w:val="810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1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1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1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1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9"/>
    <w:uiPriority w:val="34"/>
    <w:qFormat/>
    <w:pPr>
      <w:contextualSpacing/>
      <w:ind w:left="720"/>
    </w:pPr>
  </w:style>
  <w:style w:type="paragraph" w:styleId="652">
    <w:name w:val="Title"/>
    <w:basedOn w:val="809"/>
    <w:next w:val="809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paragraph" w:styleId="810">
    <w:name w:val="Heading 5"/>
    <w:basedOn w:val="809"/>
    <w:next w:val="809"/>
    <w:link w:val="820"/>
    <w:uiPriority w:val="9"/>
    <w:qFormat/>
    <w:pPr>
      <w:spacing w:before="120" w:after="120"/>
      <w:outlineLvl w:val="4"/>
    </w:pPr>
    <w:rPr>
      <w:rFonts w:ascii="XO Thames" w:hAnsi="XO Thames" w:cs="Times New Roman" w:eastAsia="Times New Roman"/>
      <w:b/>
      <w:color w:val="000000"/>
      <w:szCs w:val="20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19" w:customStyle="1">
    <w:name w:val="Текст постановления"/>
    <w:basedOn w:val="809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</w:rPr>
  </w:style>
  <w:style w:type="character" w:styleId="820" w:customStyle="1">
    <w:name w:val="Заголовок 5 Знак"/>
    <w:basedOn w:val="811"/>
    <w:link w:val="810"/>
    <w:uiPriority w:val="9"/>
    <w:rPr>
      <w:rFonts w:ascii="XO Thames" w:hAnsi="XO Thames" w:cs="Times New Roman" w:eastAsia="Times New Roman"/>
      <w:b/>
      <w:color w:val="00000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12</cp:revision>
  <dcterms:created xsi:type="dcterms:W3CDTF">2019-11-07T09:55:00Z</dcterms:created>
  <dcterms:modified xsi:type="dcterms:W3CDTF">2023-10-30T09:28:13Z</dcterms:modified>
</cp:coreProperties>
</file>