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CC" w:rsidRPr="003B1479" w:rsidRDefault="00B00523">
      <w:pPr>
        <w:pStyle w:val="af9"/>
        <w:spacing w:before="0"/>
        <w:rPr>
          <w:rFonts w:ascii="Liberation Serif" w:hAnsi="Liberation Serif"/>
        </w:rPr>
      </w:pPr>
      <w:r w:rsidRPr="003B1479"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AD03CDF" wp14:editId="11BC11E7">
                <wp:simplePos x="0" y="0"/>
                <wp:positionH relativeFrom="page">
                  <wp:posOffset>3704590</wp:posOffset>
                </wp:positionH>
                <wp:positionV relativeFrom="page">
                  <wp:posOffset>757555</wp:posOffset>
                </wp:positionV>
                <wp:extent cx="648970" cy="86487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1.7pt;mso-position-horizontal:absolute;mso-position-vertical-relative:page;margin-top:59.6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  <v:stroke dashstyle="solid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  <v:path textboxrect="0,0,108000,108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  <v:path textboxrect="0,0,108000,108000"/>
                  <v:stroke dashstyle="solid"/>
                </v:shape>
              </v:group>
            </w:pict>
          </mc:Fallback>
        </mc:AlternateContent>
      </w:r>
    </w:p>
    <w:p w:rsidR="00946DCC" w:rsidRPr="003B1479" w:rsidRDefault="00946DCC">
      <w:pPr>
        <w:pStyle w:val="af9"/>
        <w:spacing w:before="0"/>
        <w:rPr>
          <w:rFonts w:ascii="Liberation Serif" w:hAnsi="Liberation Serif"/>
        </w:rPr>
      </w:pPr>
    </w:p>
    <w:p w:rsidR="00946DCC" w:rsidRPr="003B1479" w:rsidRDefault="00946DCC">
      <w:pPr>
        <w:pStyle w:val="af9"/>
        <w:spacing w:before="0"/>
        <w:rPr>
          <w:rFonts w:ascii="Liberation Serif" w:hAnsi="Liberation Serif"/>
        </w:rPr>
      </w:pPr>
    </w:p>
    <w:p w:rsidR="00946DCC" w:rsidRPr="003B1479" w:rsidRDefault="00B00523">
      <w:pPr>
        <w:pStyle w:val="af9"/>
        <w:spacing w:before="0"/>
        <w:rPr>
          <w:rFonts w:ascii="Liberation Serif" w:hAnsi="Liberation Serif"/>
        </w:rPr>
      </w:pPr>
      <w:r w:rsidRPr="003B1479">
        <w:rPr>
          <w:rFonts w:ascii="Liberation Serif" w:hAnsi="Liberation Serif"/>
        </w:rPr>
        <w:t>э</w:t>
      </w:r>
    </w:p>
    <w:p w:rsidR="00946DCC" w:rsidRPr="003B1479" w:rsidRDefault="00946DCC">
      <w:pPr>
        <w:pStyle w:val="af9"/>
        <w:spacing w:before="0"/>
        <w:rPr>
          <w:rFonts w:ascii="Liberation Serif" w:hAnsi="Liberation Serif"/>
        </w:rPr>
      </w:pPr>
    </w:p>
    <w:p w:rsidR="00946DCC" w:rsidRPr="003B1479" w:rsidRDefault="00946DCC">
      <w:pPr>
        <w:pStyle w:val="af9"/>
        <w:spacing w:before="0"/>
        <w:rPr>
          <w:rFonts w:ascii="Liberation Serif" w:hAnsi="Liberation Serif"/>
        </w:rPr>
      </w:pPr>
    </w:p>
    <w:p w:rsidR="00946DCC" w:rsidRPr="003B1479" w:rsidRDefault="00B00523">
      <w:pPr>
        <w:spacing w:before="120" w:after="120"/>
        <w:jc w:val="center"/>
        <w:rPr>
          <w:rFonts w:ascii="Liberation Serif" w:hAnsi="Liberation Serif"/>
          <w:caps/>
          <w:spacing w:val="40"/>
        </w:rPr>
      </w:pPr>
      <w:r w:rsidRPr="003B1479"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946DCC" w:rsidRPr="003B1479" w:rsidRDefault="00B00523">
      <w:pPr>
        <w:spacing w:before="120" w:after="120"/>
        <w:jc w:val="center"/>
        <w:rPr>
          <w:rFonts w:ascii="Liberation Serif" w:hAnsi="Liberation Serif"/>
          <w:b/>
          <w:caps/>
          <w:spacing w:val="120"/>
        </w:rPr>
      </w:pPr>
      <w:r w:rsidRPr="003B1479"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946DCC" w:rsidRPr="003B1479" w:rsidRDefault="00B00523">
      <w:pPr>
        <w:spacing w:before="120" w:after="120"/>
        <w:jc w:val="center"/>
        <w:rPr>
          <w:rFonts w:ascii="Liberation Serif" w:hAnsi="Liberation Serif"/>
          <w:caps/>
          <w:spacing w:val="40"/>
        </w:rPr>
      </w:pPr>
      <w:r w:rsidRPr="003B1479">
        <w:rPr>
          <w:rFonts w:ascii="Liberation Serif" w:hAnsi="Liberation Serif"/>
          <w:caps/>
          <w:spacing w:val="40"/>
        </w:rPr>
        <w:t>распоряжение</w:t>
      </w:r>
    </w:p>
    <w:p w:rsidR="00946DCC" w:rsidRPr="003B1479" w:rsidRDefault="00946DCC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199"/>
        <w:gridCol w:w="457"/>
        <w:gridCol w:w="199"/>
        <w:gridCol w:w="1427"/>
        <w:gridCol w:w="513"/>
        <w:gridCol w:w="286"/>
        <w:gridCol w:w="342"/>
        <w:gridCol w:w="286"/>
        <w:gridCol w:w="1141"/>
        <w:gridCol w:w="4390"/>
      </w:tblGrid>
      <w:tr w:rsidR="003B1479" w:rsidRPr="003B1479" w:rsidTr="003B1479">
        <w:trPr>
          <w:trHeight w:val="375"/>
        </w:trPr>
        <w:tc>
          <w:tcPr>
            <w:tcW w:w="399" w:type="dxa"/>
            <w:tcBorders>
              <w:bottom w:val="single" w:sz="4" w:space="0" w:color="000000"/>
            </w:tcBorders>
            <w:vAlign w:val="bottom"/>
          </w:tcPr>
          <w:p w:rsidR="00946DCC" w:rsidRPr="003B1479" w:rsidRDefault="003B1479" w:rsidP="003B14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99" w:type="dxa"/>
            <w:vAlign w:val="bottom"/>
          </w:tcPr>
          <w:p w:rsidR="00946DCC" w:rsidRPr="003B1479" w:rsidRDefault="00946DCC" w:rsidP="003B1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vAlign w:val="bottom"/>
          </w:tcPr>
          <w:p w:rsidR="00946DCC" w:rsidRPr="003B1479" w:rsidRDefault="00946DCC" w:rsidP="003B1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9" w:type="dxa"/>
            <w:tcBorders>
              <w:bottom w:val="single" w:sz="4" w:space="0" w:color="000000"/>
            </w:tcBorders>
            <w:vAlign w:val="bottom"/>
          </w:tcPr>
          <w:p w:rsidR="00946DCC" w:rsidRPr="003B1479" w:rsidRDefault="00946DCC" w:rsidP="003B1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  <w:vAlign w:val="bottom"/>
          </w:tcPr>
          <w:p w:rsidR="00946DCC" w:rsidRPr="003B1479" w:rsidRDefault="003B1479" w:rsidP="003B14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апреля</w:t>
            </w:r>
          </w:p>
        </w:tc>
        <w:tc>
          <w:tcPr>
            <w:tcW w:w="513" w:type="dxa"/>
            <w:vAlign w:val="bottom"/>
          </w:tcPr>
          <w:p w:rsidR="00946DCC" w:rsidRPr="003B1479" w:rsidRDefault="00B00523" w:rsidP="003B1479">
            <w:pPr>
              <w:jc w:val="center"/>
              <w:rPr>
                <w:rFonts w:ascii="Liberation Serif" w:hAnsi="Liberation Serif"/>
              </w:rPr>
            </w:pPr>
            <w:r w:rsidRPr="003B1479">
              <w:rPr>
                <w:rFonts w:ascii="Liberation Serif" w:hAnsi="Liberation Serif"/>
              </w:rPr>
              <w:t>202</w:t>
            </w:r>
          </w:p>
        </w:tc>
        <w:tc>
          <w:tcPr>
            <w:tcW w:w="286" w:type="dxa"/>
            <w:tcBorders>
              <w:bottom w:val="single" w:sz="6" w:space="0" w:color="000000"/>
            </w:tcBorders>
            <w:vAlign w:val="bottom"/>
          </w:tcPr>
          <w:p w:rsidR="00946DCC" w:rsidRPr="003B1479" w:rsidRDefault="003B1479" w:rsidP="003B1479">
            <w:pPr>
              <w:tabs>
                <w:tab w:val="center" w:pos="114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bookmarkStart w:id="0" w:name="_GoBack"/>
            <w:bookmarkEnd w:id="0"/>
          </w:p>
        </w:tc>
        <w:tc>
          <w:tcPr>
            <w:tcW w:w="342" w:type="dxa"/>
            <w:vAlign w:val="bottom"/>
          </w:tcPr>
          <w:p w:rsidR="00946DCC" w:rsidRPr="003B1479" w:rsidRDefault="00B00523" w:rsidP="003B1479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3B1479">
              <w:rPr>
                <w:rFonts w:ascii="Liberation Serif" w:hAnsi="Liberation Serif"/>
              </w:rPr>
              <w:t>г</w:t>
            </w:r>
            <w:proofErr w:type="gramEnd"/>
            <w:r w:rsidRPr="003B1479">
              <w:rPr>
                <w:rFonts w:ascii="Liberation Serif" w:hAnsi="Liberation Serif"/>
              </w:rPr>
              <w:t>.</w:t>
            </w:r>
          </w:p>
        </w:tc>
        <w:tc>
          <w:tcPr>
            <w:tcW w:w="286" w:type="dxa"/>
            <w:vAlign w:val="bottom"/>
          </w:tcPr>
          <w:p w:rsidR="00946DCC" w:rsidRPr="003B1479" w:rsidRDefault="00946DCC" w:rsidP="003B1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41" w:type="dxa"/>
            <w:vAlign w:val="bottom"/>
          </w:tcPr>
          <w:p w:rsidR="00946DCC" w:rsidRPr="003B1479" w:rsidRDefault="00946DCC" w:rsidP="003B1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0" w:type="dxa"/>
            <w:vAlign w:val="bottom"/>
          </w:tcPr>
          <w:p w:rsidR="00946DCC" w:rsidRPr="003B1479" w:rsidRDefault="00B00523" w:rsidP="003B1479">
            <w:pPr>
              <w:pStyle w:val="afa"/>
              <w:spacing w:before="0"/>
              <w:jc w:val="right"/>
              <w:rPr>
                <w:rFonts w:ascii="Liberation Serif" w:hAnsi="Liberation Serif"/>
              </w:rPr>
            </w:pPr>
            <w:r w:rsidRPr="003B1479">
              <w:rPr>
                <w:rFonts w:ascii="Liberation Serif" w:hAnsi="Liberation Serif"/>
              </w:rPr>
              <w:t xml:space="preserve">№ </w:t>
            </w:r>
            <w:r w:rsidR="003B1479">
              <w:rPr>
                <w:rFonts w:ascii="Liberation Serif" w:hAnsi="Liberation Serif"/>
              </w:rPr>
              <w:t>92-РА</w:t>
            </w:r>
          </w:p>
        </w:tc>
      </w:tr>
    </w:tbl>
    <w:p w:rsidR="00946DCC" w:rsidRPr="003B1479" w:rsidRDefault="00B00523">
      <w:pPr>
        <w:jc w:val="center"/>
        <w:rPr>
          <w:rFonts w:ascii="Liberation Serif" w:hAnsi="Liberation Serif"/>
        </w:rPr>
      </w:pPr>
      <w:r w:rsidRPr="003B1479">
        <w:rPr>
          <w:rFonts w:ascii="Liberation Serif" w:hAnsi="Liberation Serif"/>
        </w:rPr>
        <w:t xml:space="preserve">г. </w:t>
      </w:r>
      <w:proofErr w:type="spellStart"/>
      <w:r w:rsidRPr="003B1479">
        <w:rPr>
          <w:rFonts w:ascii="Liberation Serif" w:hAnsi="Liberation Serif"/>
        </w:rPr>
        <w:t>Тарко</w:t>
      </w:r>
      <w:proofErr w:type="spellEnd"/>
      <w:r w:rsidRPr="003B1479">
        <w:rPr>
          <w:rFonts w:ascii="Liberation Serif" w:hAnsi="Liberation Serif"/>
        </w:rPr>
        <w:t>-Сале</w:t>
      </w: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B00523">
      <w:pPr>
        <w:tabs>
          <w:tab w:val="left" w:pos="1080"/>
        </w:tabs>
        <w:jc w:val="center"/>
        <w:rPr>
          <w:rFonts w:ascii="Liberation Serif" w:hAnsi="Liberation Serif"/>
          <w:b/>
          <w:lang w:val="az-Cyrl-AZ"/>
        </w:rPr>
      </w:pPr>
      <w:r w:rsidRPr="003B1479">
        <w:rPr>
          <w:rFonts w:ascii="Liberation Serif" w:hAnsi="Liberation Serif"/>
          <w:b/>
          <w:lang w:val="az-Cyrl-AZ"/>
        </w:rPr>
        <w:t xml:space="preserve">О проведении государственной итоговой аттестации учащихся муниципальных общеобразовательных учреждений муниципального </w:t>
      </w:r>
      <w:r w:rsidRPr="003B1479">
        <w:rPr>
          <w:rFonts w:ascii="Liberation Serif" w:hAnsi="Liberation Serif"/>
          <w:b/>
          <w:lang w:val="az-Cyrl-AZ"/>
        </w:rPr>
        <w:t xml:space="preserve">округа </w:t>
      </w:r>
    </w:p>
    <w:p w:rsidR="00946DCC" w:rsidRPr="003B1479" w:rsidRDefault="00B00523">
      <w:pPr>
        <w:tabs>
          <w:tab w:val="left" w:pos="1080"/>
        </w:tabs>
        <w:jc w:val="center"/>
        <w:rPr>
          <w:rFonts w:ascii="Liberation Serif" w:hAnsi="Liberation Serif"/>
          <w:b/>
          <w:lang w:val="az-Cyrl-AZ"/>
        </w:rPr>
      </w:pPr>
      <w:r w:rsidRPr="003B1479">
        <w:rPr>
          <w:rFonts w:ascii="Liberation Serif" w:hAnsi="Liberation Serif"/>
          <w:b/>
          <w:lang w:val="az-Cyrl-AZ"/>
        </w:rPr>
        <w:t>Пуровский район в 2023 году</w:t>
      </w:r>
    </w:p>
    <w:p w:rsidR="00946DCC" w:rsidRPr="003B1479" w:rsidRDefault="00946DCC">
      <w:pPr>
        <w:tabs>
          <w:tab w:val="left" w:pos="1080"/>
        </w:tabs>
        <w:ind w:firstLine="720"/>
        <w:jc w:val="center"/>
        <w:rPr>
          <w:rFonts w:ascii="Liberation Serif" w:hAnsi="Liberation Serif"/>
          <w:lang w:val="az-Cyrl-AZ"/>
        </w:rPr>
      </w:pPr>
    </w:p>
    <w:p w:rsidR="00946DCC" w:rsidRPr="003B1479" w:rsidRDefault="00946DCC">
      <w:pPr>
        <w:tabs>
          <w:tab w:val="left" w:pos="1080"/>
        </w:tabs>
        <w:ind w:firstLine="720"/>
        <w:jc w:val="center"/>
        <w:rPr>
          <w:rFonts w:ascii="Liberation Serif" w:hAnsi="Liberation Serif"/>
          <w:lang w:val="az-Cyrl-AZ"/>
        </w:rPr>
      </w:pPr>
    </w:p>
    <w:p w:rsidR="00946DCC" w:rsidRPr="003B1479" w:rsidRDefault="00946DCC">
      <w:pPr>
        <w:tabs>
          <w:tab w:val="left" w:pos="1080"/>
        </w:tabs>
        <w:ind w:firstLine="720"/>
        <w:jc w:val="center"/>
        <w:rPr>
          <w:rFonts w:ascii="Liberation Serif" w:hAnsi="Liberation Serif"/>
          <w:lang w:val="az-Cyrl-AZ"/>
        </w:rPr>
      </w:pPr>
    </w:p>
    <w:p w:rsidR="00946DCC" w:rsidRPr="003B1479" w:rsidRDefault="00B00523">
      <w:pPr>
        <w:tabs>
          <w:tab w:val="left" w:pos="1080"/>
        </w:tabs>
        <w:ind w:firstLine="720"/>
        <w:jc w:val="both"/>
        <w:rPr>
          <w:rFonts w:ascii="Liberation Serif" w:hAnsi="Liberation Serif"/>
          <w:lang w:val="az-Cyrl-AZ"/>
        </w:rPr>
      </w:pPr>
      <w:r w:rsidRPr="003B1479">
        <w:rPr>
          <w:rFonts w:ascii="Liberation Serif" w:hAnsi="Liberation Serif"/>
          <w:lang w:val="az-Cyrl-AZ"/>
        </w:rPr>
        <w:t>Во исполнение распоряжения Правительства Ямало-Ненецкого автономного округа от 10.12.2018 № 830-РП «О проведении государственной итоговой аттестации обучающихся общеобразовательных организаций,</w:t>
      </w:r>
      <w:r w:rsidRPr="003B1479">
        <w:rPr>
          <w:rFonts w:ascii="Liberation Serif" w:hAnsi="Liberation Serif"/>
          <w:lang w:val="az-Cyrl-AZ"/>
        </w:rPr>
        <w:t xml:space="preserve"> расположенных на территории Ямало-Ненецкого автономного округа», в целях подготовки и организованного проведения государственной итоговой аттестации учащихся общеобразовательных учреждений муниципального округа Пуровский район в 2022/2023 учебном году</w:t>
      </w:r>
    </w:p>
    <w:p w:rsidR="00946DCC" w:rsidRPr="003B1479" w:rsidRDefault="00946DCC">
      <w:pPr>
        <w:tabs>
          <w:tab w:val="left" w:pos="1080"/>
        </w:tabs>
        <w:ind w:firstLine="720"/>
        <w:jc w:val="both"/>
        <w:rPr>
          <w:rFonts w:ascii="Liberation Serif" w:hAnsi="Liberation Serif"/>
          <w:lang w:val="az-Cyrl-AZ"/>
        </w:rPr>
      </w:pP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Му</w:t>
      </w:r>
      <w:r w:rsidRPr="003B1479">
        <w:rPr>
          <w:rFonts w:ascii="Liberation Serif" w:hAnsi="Liberation Serif"/>
          <w:sz w:val="24"/>
          <w:szCs w:val="24"/>
          <w:lang w:val="az-Cyrl-AZ"/>
        </w:rPr>
        <w:t>ниципальным общеобразовательным учреждениям муниципального округа Пуровский район в 2023 году принять участие в проведении государственной итоговой аттестации учащихся, освоивших образовательные программы основного общего и среднего общего образования в 20</w:t>
      </w:r>
      <w:r w:rsidRPr="003B1479">
        <w:rPr>
          <w:rFonts w:ascii="Liberation Serif" w:hAnsi="Liberation Serif"/>
          <w:sz w:val="24"/>
          <w:szCs w:val="24"/>
          <w:lang w:val="az-Cyrl-AZ"/>
        </w:rPr>
        <w:t>22/2023 учебном году (далее - ГИА).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Департаменту образования Администрации Пуровского района оказать необходимое содействие департаменту образования Ямало-Ненецкого автономного округа в осуществлении мероприятий по обеспечению и проведению ГИА в рамках пол</w:t>
      </w:r>
      <w:r w:rsidRPr="003B1479">
        <w:rPr>
          <w:rFonts w:ascii="Liberation Serif" w:hAnsi="Liberation Serif"/>
          <w:sz w:val="24"/>
          <w:szCs w:val="24"/>
          <w:lang w:val="az-Cyrl-AZ"/>
        </w:rPr>
        <w:t>номочий, установленных нормативными правовыми актами органов государственной власти      Ямало-Ненецкого автономного округа.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Р</w:t>
      </w:r>
      <w:proofErr w:type="spellStart"/>
      <w:r w:rsidRPr="003B1479">
        <w:rPr>
          <w:rFonts w:ascii="Liberation Serif" w:hAnsi="Liberation Serif"/>
          <w:sz w:val="24"/>
          <w:szCs w:val="24"/>
        </w:rPr>
        <w:t>уководителям</w:t>
      </w:r>
      <w:proofErr w:type="spellEnd"/>
      <w:r w:rsidRPr="003B1479">
        <w:rPr>
          <w:rFonts w:ascii="Liberation Serif" w:hAnsi="Liberation Serif"/>
          <w:sz w:val="24"/>
          <w:szCs w:val="24"/>
        </w:rPr>
        <w:t xml:space="preserve"> территориальных структурных подразделений </w:t>
      </w:r>
      <w:r w:rsidRPr="003B1479">
        <w:rPr>
          <w:rFonts w:ascii="Liberation Serif" w:hAnsi="Liberation Serif"/>
          <w:sz w:val="24"/>
          <w:szCs w:val="24"/>
          <w:lang w:val="az-Cyrl-AZ"/>
        </w:rPr>
        <w:t>муниципального округа Пуровский район оказывать Департаменту образования Ад</w:t>
      </w:r>
      <w:r w:rsidRPr="003B1479">
        <w:rPr>
          <w:rFonts w:ascii="Liberation Serif" w:hAnsi="Liberation Serif"/>
          <w:sz w:val="24"/>
          <w:szCs w:val="24"/>
          <w:lang w:val="az-Cyrl-AZ"/>
        </w:rPr>
        <w:t>министрации Пуровского района содействие в создании необходимых условий для проведения ГИА.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Рекомендовать Главе села Самбург Киреевой Е.П. обеспечить участие работников, привлекаемых к процедуре проведения ГИА в качестве членов государственной экзаменацион</w:t>
      </w:r>
      <w:r w:rsidRPr="003B1479">
        <w:rPr>
          <w:rFonts w:ascii="Liberation Serif" w:hAnsi="Liberation Serif"/>
          <w:sz w:val="24"/>
          <w:szCs w:val="24"/>
          <w:lang w:val="az-Cyrl-AZ"/>
        </w:rPr>
        <w:t>ной комиссии Ямало-Ненецкого автономного округа.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 xml:space="preserve">Рекомендовать обеспечить: </w:t>
      </w:r>
    </w:p>
    <w:p w:rsidR="00946DCC" w:rsidRPr="003B1479" w:rsidRDefault="00B00523">
      <w:pPr>
        <w:pStyle w:val="afc"/>
        <w:widowControl w:val="0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 xml:space="preserve">Государственному бюджетному учреждению здравоохранения Ямало-Ненецкого автономного округа «Тарко-Салинская центральная районная больница» медицинское сопровождение </w:t>
      </w:r>
      <w:r w:rsidRPr="003B1479">
        <w:rPr>
          <w:rFonts w:ascii="Liberation Serif" w:hAnsi="Liberation Serif"/>
          <w:sz w:val="24"/>
          <w:szCs w:val="24"/>
          <w:lang w:val="az-Cyrl-AZ"/>
        </w:rPr>
        <w:t>в пункте проведения экзамена (далее - ППЭ);</w:t>
      </w:r>
    </w:p>
    <w:p w:rsidR="00946DCC" w:rsidRPr="003B1479" w:rsidRDefault="00B00523">
      <w:pPr>
        <w:pStyle w:val="afc"/>
        <w:widowControl w:val="0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Отдел Министерства внутренних дел России по Пуровскому району необходимое содействие Департаменту образования Администрации Пуровского района в осуществлении мероприятий при проведении ГИА, назначение ответственн</w:t>
      </w:r>
      <w:r w:rsidRPr="003B1479">
        <w:rPr>
          <w:rFonts w:ascii="Liberation Serif" w:hAnsi="Liberation Serif"/>
          <w:sz w:val="24"/>
          <w:szCs w:val="24"/>
          <w:lang w:val="az-Cyrl-AZ"/>
        </w:rPr>
        <w:t>ого сотрудника, охрану правопорядка;</w:t>
      </w:r>
    </w:p>
    <w:p w:rsidR="00946DCC" w:rsidRPr="003B1479" w:rsidRDefault="00B00523">
      <w:pPr>
        <w:pStyle w:val="afc"/>
        <w:widowControl w:val="0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lastRenderedPageBreak/>
        <w:t>Муниципальному унитарному предприятию «Пуровские электрические сети»  бесперебойную поставку электроэнергии в ППЭ.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Рекомендовать дежурство личного состава и специальной техники на случай возникновения чрезвычайных ситуа</w:t>
      </w:r>
      <w:r w:rsidRPr="003B1479">
        <w:rPr>
          <w:rFonts w:ascii="Liberation Serif" w:hAnsi="Liberation Serif"/>
          <w:sz w:val="24"/>
          <w:szCs w:val="24"/>
          <w:lang w:val="az-Cyrl-AZ"/>
        </w:rPr>
        <w:t>ций:</w:t>
      </w:r>
    </w:p>
    <w:p w:rsidR="00946DCC" w:rsidRPr="003B1479" w:rsidRDefault="00B00523">
      <w:pPr>
        <w:pStyle w:val="afc"/>
        <w:widowControl w:val="0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11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Ямало-Ненецкому автономному округу»;</w:t>
      </w:r>
    </w:p>
    <w:p w:rsidR="00946DCC" w:rsidRPr="003B1479" w:rsidRDefault="00B00523">
      <w:pPr>
        <w:pStyle w:val="afc"/>
        <w:widowControl w:val="0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Отряду противо</w:t>
      </w:r>
      <w:r w:rsidRPr="003B1479">
        <w:rPr>
          <w:rFonts w:ascii="Liberation Serif" w:hAnsi="Liberation Serif"/>
          <w:sz w:val="24"/>
          <w:szCs w:val="24"/>
          <w:lang w:val="az-Cyrl-AZ"/>
        </w:rPr>
        <w:t xml:space="preserve">пожарной службы Ямало-Ненецкого автономного округа по Пуровскому району – Филиал ГКУ «ПС ЯНАО». 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распоряжение на официальном</w:t>
      </w:r>
      <w:r w:rsidRPr="003B1479">
        <w:rPr>
          <w:rFonts w:ascii="Liberation Serif" w:hAnsi="Liberation Serif"/>
          <w:sz w:val="24"/>
          <w:szCs w:val="24"/>
          <w:lang w:val="az-Cyrl-AZ"/>
        </w:rPr>
        <w:t xml:space="preserve"> сайте муниципального округа Пуровский район.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Опубликовать настоящее распоряжение в газете «Северный луч».</w:t>
      </w:r>
    </w:p>
    <w:p w:rsidR="00946DCC" w:rsidRPr="003B1479" w:rsidRDefault="00B00523">
      <w:pPr>
        <w:pStyle w:val="afc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val="az-Cyrl-AZ"/>
        </w:rPr>
      </w:pPr>
      <w:r w:rsidRPr="003B1479">
        <w:rPr>
          <w:rFonts w:ascii="Liberation Serif" w:hAnsi="Liberation Serif"/>
          <w:sz w:val="24"/>
          <w:szCs w:val="24"/>
          <w:lang w:val="az-Cyrl-AZ"/>
        </w:rPr>
        <w:t>Контроль исполнения настоящего распоряжения возложить на заместителя Главы Администрации Пуровского района по вопросам социального развития И.В. Зало</w:t>
      </w:r>
      <w:r w:rsidRPr="003B1479">
        <w:rPr>
          <w:rFonts w:ascii="Liberation Serif" w:hAnsi="Liberation Serif"/>
          <w:sz w:val="24"/>
          <w:szCs w:val="24"/>
          <w:lang w:val="az-Cyrl-AZ"/>
        </w:rPr>
        <w:t>жук.</w:t>
      </w:r>
    </w:p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946DCC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46DCC" w:rsidRPr="003B147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6DCC" w:rsidRPr="003B1479" w:rsidRDefault="00B00523">
            <w:pPr>
              <w:jc w:val="both"/>
              <w:rPr>
                <w:rFonts w:ascii="Liberation Serif" w:hAnsi="Liberation Serif"/>
              </w:rPr>
            </w:pPr>
            <w:r w:rsidRPr="003B1479">
              <w:rPr>
                <w:rFonts w:ascii="Liberation Serif" w:hAnsi="Liberation Serif"/>
              </w:rPr>
              <w:t>Глава Пуровского района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6DCC" w:rsidRPr="003B1479" w:rsidRDefault="00B00523">
            <w:pPr>
              <w:jc w:val="right"/>
              <w:rPr>
                <w:rFonts w:ascii="Liberation Serif" w:hAnsi="Liberation Serif"/>
              </w:rPr>
            </w:pPr>
            <w:r w:rsidRPr="003B1479">
              <w:rPr>
                <w:rFonts w:ascii="Liberation Serif" w:hAnsi="Liberation Serif"/>
              </w:rPr>
              <w:t xml:space="preserve">А.А. </w:t>
            </w:r>
            <w:proofErr w:type="spellStart"/>
            <w:r w:rsidRPr="003B1479">
              <w:rPr>
                <w:rFonts w:ascii="Liberation Serif" w:hAnsi="Liberation Serif"/>
              </w:rPr>
              <w:t>Колодин</w:t>
            </w:r>
            <w:proofErr w:type="spellEnd"/>
          </w:p>
        </w:tc>
      </w:tr>
    </w:tbl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946DCC">
      <w:pPr>
        <w:jc w:val="both"/>
        <w:rPr>
          <w:rFonts w:ascii="Liberation Serif" w:hAnsi="Liberation Serif"/>
        </w:rPr>
      </w:pPr>
    </w:p>
    <w:p w:rsidR="00946DCC" w:rsidRPr="003B1479" w:rsidRDefault="00B00523">
      <w:pPr>
        <w:jc w:val="both"/>
        <w:rPr>
          <w:rFonts w:ascii="Liberation Serif" w:hAnsi="Liberation Serif"/>
        </w:rPr>
      </w:pPr>
      <w:r w:rsidRPr="003B1479">
        <w:rPr>
          <w:rFonts w:ascii="Liberation Serif" w:hAnsi="Liberation Serif"/>
        </w:rPr>
        <w:t xml:space="preserve"> </w:t>
      </w: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p w:rsidR="00946DCC" w:rsidRPr="003B1479" w:rsidRDefault="00946DCC">
      <w:pPr>
        <w:rPr>
          <w:rFonts w:ascii="Liberation Serif" w:hAnsi="Liberation Serif"/>
        </w:rPr>
      </w:pPr>
    </w:p>
    <w:sectPr w:rsidR="00946DCC" w:rsidRPr="003B1479">
      <w:pgSz w:w="11907" w:h="16840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23" w:rsidRDefault="00B00523">
      <w:r>
        <w:separator/>
      </w:r>
    </w:p>
  </w:endnote>
  <w:endnote w:type="continuationSeparator" w:id="0">
    <w:p w:rsidR="00B00523" w:rsidRDefault="00B0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23" w:rsidRDefault="00B00523">
      <w:r>
        <w:separator/>
      </w:r>
    </w:p>
  </w:footnote>
  <w:footnote w:type="continuationSeparator" w:id="0">
    <w:p w:rsidR="00B00523" w:rsidRDefault="00B0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FCB"/>
    <w:multiLevelType w:val="hybridMultilevel"/>
    <w:tmpl w:val="A98ABB38"/>
    <w:lvl w:ilvl="0" w:tplc="0DFE4AE6">
      <w:start w:val="6"/>
      <w:numFmt w:val="decimal"/>
      <w:lvlText w:val="%1."/>
      <w:lvlJc w:val="left"/>
      <w:pPr>
        <w:ind w:left="1080" w:hanging="360"/>
      </w:pPr>
    </w:lvl>
    <w:lvl w:ilvl="1" w:tplc="B0703F9E">
      <w:start w:val="1"/>
      <w:numFmt w:val="lowerLetter"/>
      <w:lvlText w:val="%2."/>
      <w:lvlJc w:val="left"/>
      <w:pPr>
        <w:ind w:left="1800" w:hanging="360"/>
      </w:pPr>
    </w:lvl>
    <w:lvl w:ilvl="2" w:tplc="149C1AB0">
      <w:start w:val="1"/>
      <w:numFmt w:val="lowerRoman"/>
      <w:lvlText w:val="%3."/>
      <w:lvlJc w:val="right"/>
      <w:pPr>
        <w:ind w:left="2520" w:hanging="180"/>
      </w:pPr>
    </w:lvl>
    <w:lvl w:ilvl="3" w:tplc="4EEAC570">
      <w:start w:val="1"/>
      <w:numFmt w:val="decimal"/>
      <w:lvlText w:val="%4."/>
      <w:lvlJc w:val="left"/>
      <w:pPr>
        <w:ind w:left="3240" w:hanging="360"/>
      </w:pPr>
    </w:lvl>
    <w:lvl w:ilvl="4" w:tplc="0108CDE0">
      <w:start w:val="1"/>
      <w:numFmt w:val="lowerLetter"/>
      <w:lvlText w:val="%5."/>
      <w:lvlJc w:val="left"/>
      <w:pPr>
        <w:ind w:left="3960" w:hanging="360"/>
      </w:pPr>
    </w:lvl>
    <w:lvl w:ilvl="5" w:tplc="8444C518">
      <w:start w:val="1"/>
      <w:numFmt w:val="lowerRoman"/>
      <w:lvlText w:val="%6."/>
      <w:lvlJc w:val="right"/>
      <w:pPr>
        <w:ind w:left="4680" w:hanging="180"/>
      </w:pPr>
    </w:lvl>
    <w:lvl w:ilvl="6" w:tplc="C3F2ACA0">
      <w:start w:val="1"/>
      <w:numFmt w:val="decimal"/>
      <w:lvlText w:val="%7."/>
      <w:lvlJc w:val="left"/>
      <w:pPr>
        <w:ind w:left="5400" w:hanging="360"/>
      </w:pPr>
    </w:lvl>
    <w:lvl w:ilvl="7" w:tplc="EB36F3AA">
      <w:start w:val="1"/>
      <w:numFmt w:val="lowerLetter"/>
      <w:lvlText w:val="%8."/>
      <w:lvlJc w:val="left"/>
      <w:pPr>
        <w:ind w:left="6120" w:hanging="360"/>
      </w:pPr>
    </w:lvl>
    <w:lvl w:ilvl="8" w:tplc="639CD31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A4ACA"/>
    <w:multiLevelType w:val="multilevel"/>
    <w:tmpl w:val="DB72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5202D"/>
    <w:multiLevelType w:val="multilevel"/>
    <w:tmpl w:val="85241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>
    <w:nsid w:val="1EA97C8D"/>
    <w:multiLevelType w:val="multilevel"/>
    <w:tmpl w:val="7882700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F43022"/>
    <w:multiLevelType w:val="hybridMultilevel"/>
    <w:tmpl w:val="95F0A698"/>
    <w:lvl w:ilvl="0" w:tplc="C97E9792">
      <w:numFmt w:val="bullet"/>
      <w:lvlText w:val="-"/>
      <w:lvlJc w:val="left"/>
      <w:pPr>
        <w:ind w:left="1065" w:hanging="360"/>
      </w:pPr>
      <w:rPr>
        <w:rFonts w:ascii="PT Astra Serif" w:eastAsia="Times New Roman" w:hAnsi="PT Astra Serif" w:cs="Times New Roman"/>
      </w:rPr>
    </w:lvl>
    <w:lvl w:ilvl="1" w:tplc="5DCCD8E8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B8284CA0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27100F2A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18084BA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12FA407E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8A8E0970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70140F18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7248A262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5">
    <w:nsid w:val="1F3E4758"/>
    <w:multiLevelType w:val="multilevel"/>
    <w:tmpl w:val="0FCC567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5751B1"/>
    <w:multiLevelType w:val="hybridMultilevel"/>
    <w:tmpl w:val="55C4BDDC"/>
    <w:lvl w:ilvl="0" w:tplc="33B8A7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13B2FC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25C4AA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392390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50239D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DC808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E5A234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462076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E66039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F78774C"/>
    <w:multiLevelType w:val="hybridMultilevel"/>
    <w:tmpl w:val="CE3A125E"/>
    <w:lvl w:ilvl="0" w:tplc="1A8277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0F434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64A36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56CBA1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AA72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13CD5F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57E2C6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66E97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32E5E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56C80B4A"/>
    <w:multiLevelType w:val="multilevel"/>
    <w:tmpl w:val="E556C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EF5198"/>
    <w:multiLevelType w:val="hybridMultilevel"/>
    <w:tmpl w:val="E6B68292"/>
    <w:lvl w:ilvl="0" w:tplc="B3C41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9124A53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33DCF4A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65504DEA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88B06A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8FDEDF44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D4DCA48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4642B5E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67A7B5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>
    <w:nsid w:val="69970557"/>
    <w:multiLevelType w:val="multilevel"/>
    <w:tmpl w:val="F6E07F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155131"/>
    <w:multiLevelType w:val="multilevel"/>
    <w:tmpl w:val="98FA5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C"/>
    <w:rsid w:val="003B1479"/>
    <w:rsid w:val="00946DCC"/>
    <w:rsid w:val="00B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character" w:styleId="afd">
    <w:name w:val="Strong"/>
    <w:uiPriority w:val="22"/>
    <w:qFormat/>
    <w:rPr>
      <w:b/>
      <w:bCs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ff">
    <w:name w:val="Текст постановления"/>
    <w:basedOn w:val="a"/>
    <w:uiPriority w:val="99"/>
    <w:pPr>
      <w:ind w:firstLine="709"/>
    </w:pPr>
    <w:rPr>
      <w:szCs w:val="20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character" w:styleId="afd">
    <w:name w:val="Strong"/>
    <w:uiPriority w:val="22"/>
    <w:qFormat/>
    <w:rPr>
      <w:b/>
      <w:bCs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ff">
    <w:name w:val="Текст постановления"/>
    <w:basedOn w:val="a"/>
    <w:uiPriority w:val="99"/>
    <w:pPr>
      <w:ind w:firstLine="709"/>
    </w:pPr>
    <w:rPr>
      <w:szCs w:val="20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Ateplova</dc:creator>
  <cp:lastModifiedBy>Луиза Мидько</cp:lastModifiedBy>
  <cp:revision>2</cp:revision>
  <dcterms:created xsi:type="dcterms:W3CDTF">2023-04-12T10:52:00Z</dcterms:created>
  <dcterms:modified xsi:type="dcterms:W3CDTF">2023-04-12T10:52:00Z</dcterms:modified>
  <cp:version>917504</cp:version>
</cp:coreProperties>
</file>